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AB56" w14:textId="77777777" w:rsidR="003D7110" w:rsidRPr="00F63D2F" w:rsidRDefault="003D7110" w:rsidP="00956645">
      <w:pPr>
        <w:spacing w:after="0"/>
        <w:jc w:val="center"/>
        <w:outlineLvl w:val="0"/>
        <w:rPr>
          <w:rFonts w:eastAsia="Times New Roman" w:cstheme="minorHAnsi"/>
          <w:b/>
          <w:kern w:val="36"/>
          <w:sz w:val="32"/>
          <w:szCs w:val="32"/>
        </w:rPr>
      </w:pPr>
      <w:r w:rsidRPr="00F63D2F">
        <w:rPr>
          <w:rFonts w:eastAsia="Times New Roman" w:cstheme="minorHAnsi"/>
          <w:b/>
          <w:kern w:val="36"/>
          <w:sz w:val="32"/>
          <w:szCs w:val="32"/>
        </w:rPr>
        <w:t>HOOD COLLEGE</w:t>
      </w:r>
    </w:p>
    <w:p w14:paraId="0F88D245" w14:textId="77777777" w:rsidR="00BF2170" w:rsidRPr="00F63D2F" w:rsidRDefault="003D7110" w:rsidP="00956645">
      <w:pPr>
        <w:spacing w:after="0"/>
        <w:jc w:val="center"/>
        <w:outlineLvl w:val="0"/>
        <w:rPr>
          <w:rFonts w:eastAsia="Times New Roman" w:cstheme="minorHAnsi"/>
          <w:b/>
          <w:kern w:val="36"/>
          <w:sz w:val="32"/>
          <w:szCs w:val="32"/>
        </w:rPr>
      </w:pPr>
      <w:r w:rsidRPr="00F63D2F">
        <w:rPr>
          <w:rFonts w:eastAsia="Times New Roman" w:cstheme="minorHAnsi"/>
          <w:b/>
          <w:kern w:val="36"/>
          <w:sz w:val="32"/>
          <w:szCs w:val="32"/>
        </w:rPr>
        <w:t>EXPENSE REIMBURSEMENT AND CREDIT CARD POLICIES AND GUIDELINES</w:t>
      </w:r>
    </w:p>
    <w:p w14:paraId="0EF7543F" w14:textId="77777777" w:rsidR="00B7604F" w:rsidRDefault="00B7604F" w:rsidP="00606C3B">
      <w:pPr>
        <w:spacing w:after="0"/>
        <w:outlineLvl w:val="0"/>
        <w:rPr>
          <w:rFonts w:eastAsia="Times New Roman" w:cstheme="minorHAnsi"/>
          <w:b/>
          <w:kern w:val="36"/>
          <w:sz w:val="28"/>
          <w:szCs w:val="28"/>
          <w:u w:val="single"/>
        </w:rPr>
      </w:pPr>
    </w:p>
    <w:p w14:paraId="4167AAAF" w14:textId="77777777" w:rsidR="00606C3B" w:rsidRPr="00F63D2F" w:rsidRDefault="00606C3B" w:rsidP="00606C3B">
      <w:pPr>
        <w:spacing w:after="0"/>
        <w:outlineLvl w:val="0"/>
        <w:rPr>
          <w:rFonts w:eastAsia="Times New Roman" w:cstheme="minorHAnsi"/>
          <w:b/>
          <w:kern w:val="36"/>
          <w:sz w:val="28"/>
          <w:szCs w:val="28"/>
          <w:u w:val="single"/>
        </w:rPr>
      </w:pPr>
      <w:r w:rsidRPr="00F63D2F">
        <w:rPr>
          <w:rFonts w:eastAsia="Times New Roman" w:cstheme="minorHAnsi"/>
          <w:b/>
          <w:kern w:val="36"/>
          <w:sz w:val="28"/>
          <w:szCs w:val="28"/>
          <w:u w:val="single"/>
        </w:rPr>
        <w:t>EXPENSE REIMBURSEMENT</w:t>
      </w:r>
    </w:p>
    <w:p w14:paraId="410BE573" w14:textId="77777777" w:rsidR="00606C3B" w:rsidRDefault="00606C3B" w:rsidP="00956645">
      <w:pPr>
        <w:spacing w:after="0"/>
        <w:rPr>
          <w:rFonts w:eastAsia="Times New Roman" w:cstheme="minorHAnsi"/>
          <w:b/>
          <w:color w:val="404141"/>
          <w:u w:val="single"/>
        </w:rPr>
      </w:pPr>
    </w:p>
    <w:p w14:paraId="006E3982" w14:textId="77777777" w:rsidR="004E36E0" w:rsidRPr="00F63D2F" w:rsidRDefault="00BF2170" w:rsidP="00956645">
      <w:pPr>
        <w:spacing w:after="0"/>
        <w:rPr>
          <w:rFonts w:eastAsia="Times New Roman" w:cstheme="minorHAnsi"/>
          <w:b/>
          <w:color w:val="404141"/>
          <w:sz w:val="24"/>
          <w:szCs w:val="24"/>
          <w:u w:val="single"/>
        </w:rPr>
      </w:pPr>
      <w:r w:rsidRPr="00F63D2F">
        <w:rPr>
          <w:rFonts w:eastAsia="Times New Roman" w:cstheme="minorHAnsi"/>
          <w:b/>
          <w:color w:val="404141"/>
          <w:sz w:val="24"/>
          <w:szCs w:val="24"/>
          <w:u w:val="single"/>
        </w:rPr>
        <w:t>TRAVEL</w:t>
      </w:r>
    </w:p>
    <w:p w14:paraId="1FA0E3B4" w14:textId="77777777" w:rsidR="00E32867" w:rsidRPr="00B64A14" w:rsidRDefault="00E32867" w:rsidP="00956645">
      <w:pPr>
        <w:spacing w:after="0"/>
        <w:rPr>
          <w:rFonts w:eastAsia="Times New Roman" w:cstheme="minorHAnsi"/>
        </w:rPr>
      </w:pPr>
      <w:r w:rsidRPr="00B64A14">
        <w:rPr>
          <w:rFonts w:eastAsia="Times New Roman" w:cstheme="minorHAnsi"/>
        </w:rPr>
        <w:t>Employees of Hood College may be required to travel out of town and stay overnight on occasion as part of their official duties. Reasonable and necessary expenses associated with travel on behalf of the College will be reimbursed.</w:t>
      </w:r>
      <w:r w:rsidR="000A40EC" w:rsidRPr="00B64A14">
        <w:rPr>
          <w:rFonts w:eastAsia="Times New Roman" w:cstheme="minorHAnsi"/>
        </w:rPr>
        <w:t xml:space="preserve">  The College trusts the integrity of the traveler in following its policies in planning and conducting official travel.  The traveler will be fully reimbursed for all ordinary, necessary, and reasonable expenses incurred in connection with any required travel, having first obtained appropriate approvals.</w:t>
      </w:r>
    </w:p>
    <w:p w14:paraId="7A4C420F" w14:textId="77777777" w:rsidR="004E36E0" w:rsidRPr="00B64A14" w:rsidRDefault="004E36E0" w:rsidP="00956645">
      <w:pPr>
        <w:spacing w:after="0"/>
        <w:rPr>
          <w:rFonts w:eastAsia="Times New Roman" w:cstheme="minorHAnsi"/>
        </w:rPr>
      </w:pPr>
    </w:p>
    <w:p w14:paraId="5A8F44B4" w14:textId="77777777" w:rsidR="00E32867" w:rsidRPr="00B64A14" w:rsidRDefault="00E32867" w:rsidP="00956645">
      <w:pPr>
        <w:spacing w:after="0"/>
        <w:rPr>
          <w:rFonts w:eastAsia="Times New Roman" w:cstheme="minorHAnsi"/>
        </w:rPr>
      </w:pPr>
      <w:r w:rsidRPr="00B64A14">
        <w:rPr>
          <w:rFonts w:eastAsia="Times New Roman" w:cstheme="minorHAnsi"/>
        </w:rPr>
        <w:t>The College believes that its employees are entitled to reasonable standards of convenience and comfort and maximum standards of safety in transportation, meals, lodging and related services in the conduct of College business.</w:t>
      </w:r>
      <w:r w:rsidR="00956645" w:rsidRPr="00B64A14">
        <w:rPr>
          <w:rFonts w:eastAsia="Times New Roman" w:cstheme="minorHAnsi"/>
        </w:rPr>
        <w:t xml:space="preserve">  E</w:t>
      </w:r>
      <w:r w:rsidRPr="00B64A14">
        <w:rPr>
          <w:rFonts w:eastAsia="Times New Roman" w:cstheme="minorHAnsi"/>
        </w:rPr>
        <w:t>mployees are expected to use good judgment when determining the necessity of a trip and the actual expenses incurred.</w:t>
      </w:r>
    </w:p>
    <w:p w14:paraId="454B8A60" w14:textId="77777777" w:rsidR="00E32867" w:rsidRPr="00B64A14" w:rsidRDefault="00E32867" w:rsidP="00956645">
      <w:pPr>
        <w:spacing w:after="0"/>
        <w:rPr>
          <w:rFonts w:eastAsia="Times New Roman" w:cstheme="minorHAnsi"/>
        </w:rPr>
      </w:pPr>
    </w:p>
    <w:p w14:paraId="7E086EAC" w14:textId="77777777" w:rsidR="00E32867" w:rsidRPr="00B64A14" w:rsidRDefault="004E36E0" w:rsidP="00956645">
      <w:pPr>
        <w:spacing w:after="0"/>
        <w:rPr>
          <w:rFonts w:eastAsia="Times New Roman" w:cstheme="minorHAnsi"/>
        </w:rPr>
      </w:pPr>
      <w:r w:rsidRPr="00B64A14">
        <w:rPr>
          <w:rFonts w:eastAsia="Times New Roman" w:cstheme="minorHAnsi"/>
        </w:rPr>
        <w:t>Official business travel shall have prior authorization from the appropriate department head</w:t>
      </w:r>
      <w:r w:rsidR="00700E0D">
        <w:rPr>
          <w:rFonts w:eastAsia="Times New Roman" w:cstheme="minorHAnsi"/>
        </w:rPr>
        <w:t xml:space="preserve">, Vice President, or </w:t>
      </w:r>
      <w:r w:rsidR="00AB201D" w:rsidRPr="00B64A14">
        <w:rPr>
          <w:rFonts w:eastAsia="Times New Roman" w:cstheme="minorHAnsi"/>
        </w:rPr>
        <w:t>P</w:t>
      </w:r>
      <w:r w:rsidRPr="00B64A14">
        <w:rPr>
          <w:rFonts w:eastAsia="Times New Roman" w:cstheme="minorHAnsi"/>
        </w:rPr>
        <w:t>resident.  T</w:t>
      </w:r>
      <w:r w:rsidR="00E32867" w:rsidRPr="00B64A14">
        <w:rPr>
          <w:rFonts w:eastAsia="Times New Roman" w:cstheme="minorHAnsi"/>
        </w:rPr>
        <w:t xml:space="preserve">he employee's immediate supervisor and/or person responsible for </w:t>
      </w:r>
      <w:r w:rsidR="0079058B" w:rsidRPr="00B64A14">
        <w:rPr>
          <w:rFonts w:eastAsia="Times New Roman" w:cstheme="minorHAnsi"/>
        </w:rPr>
        <w:t xml:space="preserve">the </w:t>
      </w:r>
      <w:r w:rsidR="00E32867" w:rsidRPr="00B64A14">
        <w:rPr>
          <w:rFonts w:eastAsia="Times New Roman" w:cstheme="minorHAnsi"/>
        </w:rPr>
        <w:t xml:space="preserve">departmental budget or project must approve requests for reimbursement of travel expenses. </w:t>
      </w:r>
    </w:p>
    <w:p w14:paraId="248AA89C" w14:textId="77777777" w:rsidR="00E32867" w:rsidRPr="00B64A14" w:rsidRDefault="00E32867" w:rsidP="00956645">
      <w:pPr>
        <w:spacing w:after="0"/>
        <w:rPr>
          <w:rFonts w:eastAsia="Times New Roman" w:cstheme="minorHAnsi"/>
        </w:rPr>
      </w:pPr>
    </w:p>
    <w:p w14:paraId="76732057" w14:textId="77777777" w:rsidR="00E32867" w:rsidRPr="00B64A14" w:rsidRDefault="00E32867" w:rsidP="00956645">
      <w:pPr>
        <w:spacing w:after="0"/>
        <w:rPr>
          <w:rFonts w:eastAsia="Times New Roman" w:cstheme="minorHAnsi"/>
        </w:rPr>
      </w:pPr>
      <w:r w:rsidRPr="00B64A14">
        <w:rPr>
          <w:rFonts w:eastAsia="Times New Roman" w:cstheme="minorHAnsi"/>
        </w:rPr>
        <w:t>While an individual initiates travel plans, and that individual or a designated administrator within a department typically makes the arrangements, the individual approving travel has the primary responsibility for monitoring the cost of travel and authorizing reimbursement. In approving business-related travel expenditures, this responsibility includes</w:t>
      </w:r>
      <w:r w:rsidR="004E36E0" w:rsidRPr="00B64A14">
        <w:rPr>
          <w:rFonts w:eastAsia="Times New Roman" w:cstheme="minorHAnsi"/>
        </w:rPr>
        <w:t xml:space="preserve"> </w:t>
      </w:r>
      <w:r w:rsidRPr="00B64A14">
        <w:rPr>
          <w:rFonts w:eastAsia="Times New Roman" w:cstheme="minorHAnsi"/>
        </w:rPr>
        <w:t xml:space="preserve">determining that the total travel expenditures are within the approved budget, expenditures are appropriate for the circumstances, unusual expenditures are justified and explained and the trips are planned in the most efficient manner. </w:t>
      </w:r>
    </w:p>
    <w:p w14:paraId="39ACA83C" w14:textId="77777777" w:rsidR="00E32867" w:rsidRPr="00B64A14" w:rsidRDefault="00E32867" w:rsidP="00956645">
      <w:pPr>
        <w:spacing w:after="0"/>
        <w:rPr>
          <w:rFonts w:eastAsia="Times New Roman" w:cstheme="minorHAnsi"/>
        </w:rPr>
      </w:pPr>
    </w:p>
    <w:p w14:paraId="2FBEDEBD" w14:textId="77777777" w:rsidR="009416A0" w:rsidRPr="00B64A14" w:rsidRDefault="00E32867" w:rsidP="009416A0">
      <w:pPr>
        <w:spacing w:after="0"/>
        <w:rPr>
          <w:rFonts w:eastAsia="Times New Roman" w:cstheme="minorHAnsi"/>
        </w:rPr>
      </w:pPr>
      <w:r w:rsidRPr="00B64A14">
        <w:rPr>
          <w:rFonts w:eastAsia="Times New Roman" w:cstheme="minorHAnsi"/>
        </w:rPr>
        <w:t xml:space="preserve">Employees may occasionally wish to combine personal travel with a business trip, either before or after carrying out their business responsibilities. Employees may also request that a family member or friend be allowed to accompany them during all or part of a business trip. Such arrangements may be approved when they will not interfere with the successful completion of the business objectives of the trip. Additional costs associated with personal travel or those of a companion are the personal responsibility of the employee and will not be reimbursed. Any time spent in excess of the time scheduled for the conference or meeting is considered </w:t>
      </w:r>
      <w:r w:rsidR="009416A0" w:rsidRPr="00B64A14">
        <w:rPr>
          <w:rFonts w:eastAsia="Times New Roman" w:cstheme="minorHAnsi"/>
        </w:rPr>
        <w:t>the employee’s vacation or personal time.</w:t>
      </w:r>
    </w:p>
    <w:p w14:paraId="4873C370" w14:textId="77777777" w:rsidR="00B7604F" w:rsidRDefault="00B7604F" w:rsidP="00956645">
      <w:pPr>
        <w:spacing w:after="0"/>
        <w:rPr>
          <w:rFonts w:eastAsia="Times New Roman" w:cstheme="minorHAnsi"/>
          <w:b/>
          <w:bCs/>
        </w:rPr>
      </w:pPr>
    </w:p>
    <w:p w14:paraId="1C1D842B" w14:textId="77777777" w:rsidR="008C7C5F" w:rsidRDefault="008C7C5F" w:rsidP="00956645">
      <w:pPr>
        <w:spacing w:after="0"/>
        <w:rPr>
          <w:rFonts w:eastAsia="Times New Roman" w:cstheme="minorHAnsi"/>
          <w:b/>
          <w:bCs/>
        </w:rPr>
      </w:pPr>
    </w:p>
    <w:p w14:paraId="33642F5A" w14:textId="77777777" w:rsidR="008C7C5F" w:rsidRDefault="008C7C5F" w:rsidP="00956645">
      <w:pPr>
        <w:spacing w:after="0"/>
        <w:rPr>
          <w:rFonts w:eastAsia="Times New Roman" w:cstheme="minorHAnsi"/>
          <w:b/>
          <w:bCs/>
        </w:rPr>
      </w:pPr>
    </w:p>
    <w:p w14:paraId="25795F59" w14:textId="77777777" w:rsidR="004F58FC" w:rsidRPr="00B64A14" w:rsidRDefault="004F58FC" w:rsidP="00956645">
      <w:pPr>
        <w:spacing w:after="0"/>
        <w:rPr>
          <w:rFonts w:eastAsia="Times New Roman" w:cstheme="minorHAnsi"/>
        </w:rPr>
      </w:pPr>
      <w:r w:rsidRPr="00B64A14">
        <w:rPr>
          <w:rFonts w:eastAsia="Times New Roman" w:cstheme="minorHAnsi"/>
          <w:b/>
          <w:bCs/>
        </w:rPr>
        <w:lastRenderedPageBreak/>
        <w:t>Transportation</w:t>
      </w:r>
    </w:p>
    <w:p w14:paraId="3C4B9008" w14:textId="77777777" w:rsidR="004F58FC" w:rsidRPr="00B64A14" w:rsidRDefault="004F58FC" w:rsidP="00956645">
      <w:pPr>
        <w:spacing w:after="0"/>
        <w:rPr>
          <w:rFonts w:eastAsia="Times New Roman" w:cstheme="minorHAnsi"/>
        </w:rPr>
      </w:pPr>
      <w:r w:rsidRPr="00B64A14">
        <w:rPr>
          <w:rFonts w:eastAsia="Times New Roman" w:cstheme="minorHAnsi"/>
        </w:rPr>
        <w:t>Transportation costs include those charged by common carriers, rental cars and private automobiles. No traveler can claim transportation costs when transported without charge by another person or when transported by another employee who is entitled to and will be seeking expense reimbursement. Employees are reimbursed for actual fares incurred f</w:t>
      </w:r>
      <w:r w:rsidR="00956645" w:rsidRPr="00B64A14">
        <w:rPr>
          <w:rFonts w:eastAsia="Times New Roman" w:cstheme="minorHAnsi"/>
        </w:rPr>
        <w:t>or air, bus and train expenses as well as parking and road and bridge tolls.</w:t>
      </w:r>
    </w:p>
    <w:p w14:paraId="39E14D50" w14:textId="77777777" w:rsidR="004F58FC" w:rsidRPr="00B64A14" w:rsidRDefault="004F58FC" w:rsidP="00956645">
      <w:pPr>
        <w:spacing w:after="0"/>
        <w:rPr>
          <w:rFonts w:eastAsia="Times New Roman" w:cstheme="minorHAnsi"/>
        </w:rPr>
      </w:pPr>
    </w:p>
    <w:p w14:paraId="135FB7B4" w14:textId="77777777" w:rsidR="004F58FC" w:rsidRPr="00B64A14" w:rsidRDefault="004F58FC" w:rsidP="00956645">
      <w:pPr>
        <w:spacing w:after="0"/>
        <w:rPr>
          <w:rFonts w:eastAsia="Times New Roman" w:cstheme="minorHAnsi"/>
          <w:u w:val="single"/>
        </w:rPr>
      </w:pPr>
      <w:r w:rsidRPr="00B64A14">
        <w:rPr>
          <w:rFonts w:eastAsia="Times New Roman" w:cstheme="minorHAnsi"/>
        </w:rPr>
        <w:t>Employees will be reimbursed for each mile traveled in their private vehicles when on College business. The reimbursement rate is established by the College each year based on the IRS Standard Business Mileage Rate.</w:t>
      </w:r>
      <w:r w:rsidR="0079058B" w:rsidRPr="00B64A14">
        <w:rPr>
          <w:rFonts w:eastAsia="Times New Roman" w:cstheme="minorHAnsi"/>
        </w:rPr>
        <w:t xml:space="preserve"> </w:t>
      </w:r>
      <w:r w:rsidR="000D4503" w:rsidRPr="00B64A14">
        <w:rPr>
          <w:rFonts w:eastAsia="Times New Roman" w:cstheme="minorHAnsi"/>
        </w:rPr>
        <w:t xml:space="preserve">  </w:t>
      </w:r>
      <w:r w:rsidR="000D4503" w:rsidRPr="00B64A14">
        <w:rPr>
          <w:rFonts w:eastAsia="Times New Roman" w:cstheme="minorHAnsi"/>
          <w:u w:val="single"/>
        </w:rPr>
        <w:t>All requests for business mileage reimbursement must include a brief description of the trip and the start and end points.</w:t>
      </w:r>
    </w:p>
    <w:p w14:paraId="5A172C5C" w14:textId="77777777" w:rsidR="00956645" w:rsidRPr="00B64A14" w:rsidRDefault="00956645" w:rsidP="00956645">
      <w:pPr>
        <w:spacing w:after="0"/>
        <w:rPr>
          <w:rFonts w:eastAsia="Times New Roman" w:cstheme="minorHAnsi"/>
        </w:rPr>
      </w:pPr>
    </w:p>
    <w:p w14:paraId="460DB990" w14:textId="77777777" w:rsidR="00956645" w:rsidRPr="00B64A14" w:rsidRDefault="004F58FC" w:rsidP="00956645">
      <w:pPr>
        <w:spacing w:after="0"/>
        <w:rPr>
          <w:rFonts w:eastAsia="Times New Roman" w:cstheme="minorHAnsi"/>
        </w:rPr>
      </w:pPr>
      <w:r w:rsidRPr="00B64A14">
        <w:rPr>
          <w:rFonts w:eastAsia="Times New Roman" w:cstheme="minorHAnsi"/>
        </w:rPr>
        <w:t>All airline travel arrangements should be processed in time to take advantage of discounted fares requiring advance purchase. Airl</w:t>
      </w:r>
      <w:r w:rsidR="00F24CCB" w:rsidRPr="00B64A14">
        <w:rPr>
          <w:rFonts w:eastAsia="Times New Roman" w:cstheme="minorHAnsi"/>
        </w:rPr>
        <w:t>ine travel will be coach class.  Costs to change flight arrangements or for early check-in will be reimbursed if the change was made due to an emergency; however, these costs will not be reimbursed if the change was made for convenience.</w:t>
      </w:r>
      <w:r w:rsidR="000D4503" w:rsidRPr="00B64A14">
        <w:rPr>
          <w:rFonts w:eastAsia="Times New Roman" w:cstheme="minorHAnsi"/>
        </w:rPr>
        <w:t xml:space="preserve">   Requests for reimbursement of costs associated with changing flight arrangements or for early check-in must be accompanied by an explanation</w:t>
      </w:r>
      <w:r w:rsidR="00C43716" w:rsidRPr="00B64A14">
        <w:rPr>
          <w:rFonts w:eastAsia="Times New Roman" w:cstheme="minorHAnsi"/>
        </w:rPr>
        <w:t>.</w:t>
      </w:r>
    </w:p>
    <w:p w14:paraId="1794919F" w14:textId="77777777" w:rsidR="000D4503" w:rsidRPr="00B64A14" w:rsidRDefault="000D4503" w:rsidP="00956645">
      <w:pPr>
        <w:spacing w:after="0"/>
        <w:rPr>
          <w:rFonts w:eastAsia="Times New Roman" w:cstheme="minorHAnsi"/>
          <w:b/>
          <w:bCs/>
        </w:rPr>
      </w:pPr>
    </w:p>
    <w:p w14:paraId="39A33F1A" w14:textId="77777777" w:rsidR="004F58FC" w:rsidRPr="00B64A14" w:rsidRDefault="004F58FC" w:rsidP="00956645">
      <w:pPr>
        <w:spacing w:after="0"/>
        <w:rPr>
          <w:rFonts w:eastAsia="Times New Roman" w:cstheme="minorHAnsi"/>
        </w:rPr>
      </w:pPr>
      <w:r w:rsidRPr="00B64A14">
        <w:rPr>
          <w:rFonts w:eastAsia="Times New Roman" w:cstheme="minorHAnsi"/>
          <w:b/>
          <w:bCs/>
        </w:rPr>
        <w:t>Rental Car Insurance</w:t>
      </w:r>
    </w:p>
    <w:p w14:paraId="46B8A714" w14:textId="77777777" w:rsidR="00BA3132" w:rsidRPr="00955807" w:rsidRDefault="004F58FC" w:rsidP="00956645">
      <w:pPr>
        <w:spacing w:after="0"/>
        <w:rPr>
          <w:rFonts w:eastAsia="Times New Roman" w:cstheme="minorHAnsi"/>
        </w:rPr>
      </w:pPr>
      <w:r w:rsidRPr="00955807">
        <w:rPr>
          <w:rFonts w:eastAsia="Times New Roman" w:cstheme="minorHAnsi"/>
        </w:rPr>
        <w:t xml:space="preserve">The College's insurance provides coverage for physical damage to a rental car and liability for employees while renting a car on College business. </w:t>
      </w:r>
      <w:r w:rsidR="00BA3132" w:rsidRPr="00955807">
        <w:rPr>
          <w:rFonts w:eastAsia="Times New Roman" w:cstheme="minorHAnsi"/>
        </w:rPr>
        <w:t xml:space="preserve">However, rental car agreements often require reimbursement for losses not covered by standard insurance policies such as the loss of revenue when a vehicle is being repaired. Accordingly, the College requires employees to purchase the physical damage waiver (alternatively referred to as loss of damage waiver, collision damage waiver, or physical damage coverage). This cost will be reimbursed as part of the rental car expense. </w:t>
      </w:r>
    </w:p>
    <w:p w14:paraId="34EE93EA" w14:textId="77777777" w:rsidR="00BA3132" w:rsidRDefault="00BA3132" w:rsidP="00956645">
      <w:pPr>
        <w:spacing w:after="0"/>
        <w:rPr>
          <w:rFonts w:eastAsia="Times New Roman" w:cstheme="minorHAnsi"/>
          <w:highlight w:val="yellow"/>
        </w:rPr>
      </w:pPr>
    </w:p>
    <w:p w14:paraId="3FAD5631" w14:textId="77777777" w:rsidR="00E32867" w:rsidRPr="00B64A14" w:rsidRDefault="00E32867" w:rsidP="00956645">
      <w:pPr>
        <w:spacing w:after="0"/>
        <w:rPr>
          <w:rFonts w:eastAsia="Times New Roman" w:cstheme="minorHAnsi"/>
        </w:rPr>
      </w:pPr>
      <w:r w:rsidRPr="00B64A14">
        <w:rPr>
          <w:rFonts w:eastAsia="Times New Roman" w:cstheme="minorHAnsi"/>
          <w:b/>
          <w:bCs/>
        </w:rPr>
        <w:t>Conference Registration Fees</w:t>
      </w:r>
    </w:p>
    <w:p w14:paraId="77D07C00" w14:textId="77777777" w:rsidR="00E32867" w:rsidRPr="00B64A14" w:rsidRDefault="00E32867" w:rsidP="00956645">
      <w:pPr>
        <w:spacing w:after="0"/>
        <w:rPr>
          <w:rFonts w:eastAsia="Times New Roman" w:cstheme="minorHAnsi"/>
        </w:rPr>
      </w:pPr>
      <w:r w:rsidRPr="00B64A14">
        <w:rPr>
          <w:rFonts w:eastAsia="Times New Roman" w:cstheme="minorHAnsi"/>
          <w:i/>
        </w:rPr>
        <w:t>Payment in Advance</w:t>
      </w:r>
      <w:r w:rsidRPr="00B64A14">
        <w:rPr>
          <w:rFonts w:eastAsia="Times New Roman" w:cstheme="minorHAnsi"/>
        </w:rPr>
        <w:t xml:space="preserve">: To pay registration fees in advance of a conference, the request for payment of registration fees must be made at least </w:t>
      </w:r>
      <w:r w:rsidR="004F58FC" w:rsidRPr="00B64A14">
        <w:rPr>
          <w:rFonts w:eastAsia="Times New Roman" w:cstheme="minorHAnsi"/>
        </w:rPr>
        <w:t>seven (7)</w:t>
      </w:r>
      <w:r w:rsidRPr="00B64A14">
        <w:rPr>
          <w:rFonts w:eastAsia="Times New Roman" w:cstheme="minorHAnsi"/>
        </w:rPr>
        <w:t xml:space="preserve"> days prior to the conference or earlier if required by the conference sponsors. The request for payment should be made on a</w:t>
      </w:r>
      <w:r w:rsidR="00AB201D" w:rsidRPr="00B64A14">
        <w:rPr>
          <w:rFonts w:eastAsia="Times New Roman" w:cstheme="minorHAnsi"/>
        </w:rPr>
        <w:t xml:space="preserve"> Check Request Form </w:t>
      </w:r>
      <w:r w:rsidRPr="00B64A14">
        <w:rPr>
          <w:rFonts w:eastAsia="Times New Roman" w:cstheme="minorHAnsi"/>
        </w:rPr>
        <w:t>accompanied by a completed conference registration form.</w:t>
      </w:r>
    </w:p>
    <w:p w14:paraId="143202EA" w14:textId="77777777" w:rsidR="00956645" w:rsidRPr="00B64A14" w:rsidRDefault="00956645" w:rsidP="00956645">
      <w:pPr>
        <w:spacing w:after="0"/>
        <w:rPr>
          <w:rFonts w:eastAsia="Times New Roman" w:cstheme="minorHAnsi"/>
        </w:rPr>
      </w:pPr>
    </w:p>
    <w:p w14:paraId="5DA688AC" w14:textId="77777777" w:rsidR="00E32867" w:rsidRPr="00B64A14" w:rsidRDefault="00E32867" w:rsidP="00956645">
      <w:pPr>
        <w:spacing w:after="0"/>
        <w:rPr>
          <w:rFonts w:eastAsia="Times New Roman" w:cstheme="minorHAnsi"/>
        </w:rPr>
      </w:pPr>
      <w:r w:rsidRPr="00B64A14">
        <w:rPr>
          <w:rFonts w:eastAsia="Times New Roman" w:cstheme="minorHAnsi"/>
          <w:i/>
        </w:rPr>
        <w:t>Payment at a Conference (on-site)</w:t>
      </w:r>
      <w:r w:rsidRPr="00B64A14">
        <w:rPr>
          <w:rFonts w:eastAsia="Times New Roman" w:cstheme="minorHAnsi"/>
        </w:rPr>
        <w:t>: On-site registration fees paid by an employee at a conference will be reimbursed upon submission of an approved Expense Report supported by the receipt.</w:t>
      </w:r>
    </w:p>
    <w:p w14:paraId="58D61B21" w14:textId="77777777" w:rsidR="00E32867" w:rsidRPr="00B64A14" w:rsidRDefault="00E32867" w:rsidP="00956645">
      <w:pPr>
        <w:spacing w:after="0"/>
        <w:rPr>
          <w:rFonts w:eastAsia="Times New Roman" w:cstheme="minorHAnsi"/>
        </w:rPr>
      </w:pPr>
    </w:p>
    <w:p w14:paraId="28DBA95D" w14:textId="77777777" w:rsidR="00332027" w:rsidRPr="00B64A14" w:rsidRDefault="00E32867" w:rsidP="00956645">
      <w:pPr>
        <w:spacing w:after="0"/>
        <w:rPr>
          <w:rFonts w:eastAsia="Times New Roman" w:cstheme="minorHAnsi"/>
          <w:b/>
          <w:bCs/>
        </w:rPr>
      </w:pPr>
      <w:r w:rsidRPr="00B64A14">
        <w:rPr>
          <w:rFonts w:eastAsia="Times New Roman" w:cstheme="minorHAnsi"/>
          <w:b/>
          <w:bCs/>
        </w:rPr>
        <w:t>Meals</w:t>
      </w:r>
      <w:r w:rsidR="004F58FC" w:rsidRPr="00B64A14">
        <w:rPr>
          <w:rFonts w:eastAsia="Times New Roman" w:cstheme="minorHAnsi"/>
          <w:b/>
          <w:bCs/>
        </w:rPr>
        <w:t xml:space="preserve"> </w:t>
      </w:r>
    </w:p>
    <w:p w14:paraId="0DFD2F9A" w14:textId="77777777" w:rsidR="000A40EC" w:rsidRPr="00B64A14" w:rsidRDefault="00E32867" w:rsidP="00956645">
      <w:pPr>
        <w:spacing w:after="0"/>
        <w:rPr>
          <w:rFonts w:eastAsia="Times New Roman" w:cstheme="minorHAnsi"/>
        </w:rPr>
      </w:pPr>
      <w:r w:rsidRPr="00B64A14">
        <w:rPr>
          <w:rFonts w:eastAsia="Times New Roman" w:cstheme="minorHAnsi"/>
        </w:rPr>
        <w:t>Reimbursement for meals when traveling will be for actual expenditures, including tips</w:t>
      </w:r>
      <w:r w:rsidR="004F58FC" w:rsidRPr="00B64A14">
        <w:rPr>
          <w:rFonts w:eastAsia="Times New Roman" w:cstheme="minorHAnsi"/>
        </w:rPr>
        <w:t xml:space="preserve">.  </w:t>
      </w:r>
      <w:r w:rsidRPr="00B64A14">
        <w:rPr>
          <w:rFonts w:eastAsia="Times New Roman" w:cstheme="minorHAnsi"/>
          <w:u w:val="single"/>
        </w:rPr>
        <w:t xml:space="preserve">A cash register or credit card receipt must show the </w:t>
      </w:r>
      <w:r w:rsidR="004F58FC" w:rsidRPr="00B64A14">
        <w:rPr>
          <w:rFonts w:eastAsia="Times New Roman" w:cstheme="minorHAnsi"/>
          <w:u w:val="single"/>
        </w:rPr>
        <w:t>details of the</w:t>
      </w:r>
      <w:r w:rsidR="000A40EC" w:rsidRPr="00B64A14">
        <w:rPr>
          <w:rFonts w:eastAsia="Times New Roman" w:cstheme="minorHAnsi"/>
          <w:u w:val="single"/>
        </w:rPr>
        <w:t xml:space="preserve"> items </w:t>
      </w:r>
      <w:r w:rsidR="000A40EC" w:rsidRPr="00C6275E">
        <w:rPr>
          <w:rFonts w:eastAsia="Times New Roman" w:cstheme="minorHAnsi"/>
          <w:u w:val="single"/>
        </w:rPr>
        <w:t>order</w:t>
      </w:r>
      <w:r w:rsidR="00C13759" w:rsidRPr="00C6275E">
        <w:rPr>
          <w:rFonts w:eastAsia="Times New Roman" w:cstheme="minorHAnsi"/>
          <w:u w:val="single"/>
        </w:rPr>
        <w:t>ed</w:t>
      </w:r>
      <w:r w:rsidR="000A40EC" w:rsidRPr="00C6275E">
        <w:rPr>
          <w:rFonts w:eastAsia="Times New Roman" w:cstheme="minorHAnsi"/>
          <w:u w:val="single"/>
        </w:rPr>
        <w:t>.</w:t>
      </w:r>
      <w:r w:rsidR="000A40EC" w:rsidRPr="00C6275E">
        <w:rPr>
          <w:rFonts w:eastAsia="Times New Roman" w:cstheme="minorHAnsi"/>
        </w:rPr>
        <w:t xml:space="preserve">  </w:t>
      </w:r>
      <w:r w:rsidR="000A40EC" w:rsidRPr="00B64A14">
        <w:rPr>
          <w:rFonts w:eastAsia="Times New Roman" w:cstheme="minorHAnsi"/>
        </w:rPr>
        <w:t xml:space="preserve">The cost of alcoholic beverages </w:t>
      </w:r>
      <w:r w:rsidR="00E44C1B" w:rsidRPr="00B64A14">
        <w:rPr>
          <w:rFonts w:eastAsia="Times New Roman" w:cstheme="minorHAnsi"/>
        </w:rPr>
        <w:t>is considered a personal cost and will not be reimbursed.</w:t>
      </w:r>
      <w:r w:rsidR="004F58FC" w:rsidRPr="00B64A14">
        <w:rPr>
          <w:rFonts w:eastAsia="Times New Roman" w:cstheme="minorHAnsi"/>
        </w:rPr>
        <w:t xml:space="preserve"> </w:t>
      </w:r>
    </w:p>
    <w:p w14:paraId="4517E01E" w14:textId="77777777" w:rsidR="00E44C1B" w:rsidRPr="00B64A14" w:rsidRDefault="00E44C1B" w:rsidP="00956645">
      <w:pPr>
        <w:spacing w:after="0"/>
        <w:rPr>
          <w:rFonts w:eastAsia="Times New Roman" w:cstheme="minorHAnsi"/>
        </w:rPr>
      </w:pPr>
    </w:p>
    <w:p w14:paraId="3FFDA914" w14:textId="77777777" w:rsidR="000A40EC" w:rsidRPr="00B64A14" w:rsidRDefault="000A40EC" w:rsidP="00956645">
      <w:pPr>
        <w:spacing w:after="0"/>
        <w:rPr>
          <w:rFonts w:eastAsia="Times New Roman" w:cstheme="minorHAnsi"/>
        </w:rPr>
      </w:pPr>
      <w:r w:rsidRPr="00B64A14">
        <w:rPr>
          <w:rFonts w:eastAsia="Times New Roman" w:cstheme="minorHAnsi"/>
        </w:rPr>
        <w:lastRenderedPageBreak/>
        <w:t xml:space="preserve">If approved, entertainment meals may be reimbursed, provided </w:t>
      </w:r>
      <w:r w:rsidR="00E44C1B" w:rsidRPr="00B64A14">
        <w:rPr>
          <w:rFonts w:eastAsia="Times New Roman" w:cstheme="minorHAnsi"/>
        </w:rPr>
        <w:t xml:space="preserve">that the cost is substantiated by original receipts with </w:t>
      </w:r>
      <w:r w:rsidR="00E44C1B" w:rsidRPr="00B64A14">
        <w:rPr>
          <w:rFonts w:eastAsia="Times New Roman" w:cstheme="minorHAnsi"/>
          <w:u w:val="single"/>
        </w:rPr>
        <w:t>detail of items purchased, the names and titles of the guests, and the business purpose</w:t>
      </w:r>
      <w:r w:rsidR="00E44C1B" w:rsidRPr="00B64A14">
        <w:rPr>
          <w:rFonts w:eastAsia="Times New Roman" w:cstheme="minorHAnsi"/>
        </w:rPr>
        <w:t xml:space="preserve">.  In cases where an </w:t>
      </w:r>
      <w:r w:rsidR="00DE28D2" w:rsidRPr="00B64A14">
        <w:rPr>
          <w:rFonts w:eastAsia="Times New Roman" w:cstheme="minorHAnsi"/>
        </w:rPr>
        <w:t>employee is entertaining guests (</w:t>
      </w:r>
      <w:r w:rsidR="004B26FF">
        <w:rPr>
          <w:rFonts w:eastAsia="Times New Roman" w:cstheme="minorHAnsi"/>
        </w:rPr>
        <w:t>e.g., donors</w:t>
      </w:r>
      <w:r w:rsidR="007766F2">
        <w:rPr>
          <w:rFonts w:eastAsia="Times New Roman" w:cstheme="minorHAnsi"/>
        </w:rPr>
        <w:t xml:space="preserve">, </w:t>
      </w:r>
      <w:r w:rsidR="00E44C1B" w:rsidRPr="00B64A14">
        <w:rPr>
          <w:rFonts w:eastAsia="Times New Roman" w:cstheme="minorHAnsi"/>
        </w:rPr>
        <w:t>alumni</w:t>
      </w:r>
      <w:r w:rsidR="00DE28D2" w:rsidRPr="00B64A14">
        <w:rPr>
          <w:rFonts w:eastAsia="Times New Roman" w:cstheme="minorHAnsi"/>
        </w:rPr>
        <w:t>) t</w:t>
      </w:r>
      <w:r w:rsidR="00E44C1B" w:rsidRPr="00B64A14">
        <w:rPr>
          <w:rFonts w:eastAsia="Times New Roman" w:cstheme="minorHAnsi"/>
        </w:rPr>
        <w:t xml:space="preserve">he actual </w:t>
      </w:r>
      <w:r w:rsidR="00956645" w:rsidRPr="00B64A14">
        <w:rPr>
          <w:rFonts w:eastAsia="Times New Roman" w:cstheme="minorHAnsi"/>
        </w:rPr>
        <w:t xml:space="preserve">and </w:t>
      </w:r>
      <w:r w:rsidR="00E44C1B" w:rsidRPr="00B64A14">
        <w:rPr>
          <w:rFonts w:eastAsia="Times New Roman" w:cstheme="minorHAnsi"/>
        </w:rPr>
        <w:t xml:space="preserve">reasonable cost of alcoholic beverages may be reimbursed if approved by </w:t>
      </w:r>
      <w:r w:rsidR="007766F2">
        <w:rPr>
          <w:rFonts w:eastAsia="Times New Roman" w:cstheme="minorHAnsi"/>
        </w:rPr>
        <w:t xml:space="preserve">the President or </w:t>
      </w:r>
      <w:r w:rsidR="00E44C1B" w:rsidRPr="00B64A14">
        <w:rPr>
          <w:rFonts w:eastAsia="Times New Roman" w:cstheme="minorHAnsi"/>
        </w:rPr>
        <w:t>Vice President</w:t>
      </w:r>
      <w:r w:rsidR="007766F2">
        <w:rPr>
          <w:rFonts w:eastAsia="Times New Roman" w:cstheme="minorHAnsi"/>
        </w:rPr>
        <w:t xml:space="preserve">.  </w:t>
      </w:r>
      <w:r w:rsidR="00E44C1B" w:rsidRPr="00B64A14">
        <w:rPr>
          <w:rFonts w:eastAsia="Times New Roman" w:cstheme="minorHAnsi"/>
        </w:rPr>
        <w:t xml:space="preserve">See </w:t>
      </w:r>
      <w:r w:rsidR="00E44C1B" w:rsidRPr="00B64A14">
        <w:rPr>
          <w:rFonts w:eastAsia="Times New Roman" w:cstheme="minorHAnsi"/>
          <w:i/>
        </w:rPr>
        <w:t>Hospitality</w:t>
      </w:r>
      <w:r w:rsidR="00E44C1B" w:rsidRPr="00B64A14">
        <w:rPr>
          <w:rFonts w:eastAsia="Times New Roman" w:cstheme="minorHAnsi"/>
        </w:rPr>
        <w:t xml:space="preserve"> below.</w:t>
      </w:r>
    </w:p>
    <w:p w14:paraId="014C375E" w14:textId="77777777" w:rsidR="00E32867" w:rsidRPr="00B64A14" w:rsidRDefault="00E32867" w:rsidP="00956645">
      <w:pPr>
        <w:spacing w:after="0"/>
        <w:rPr>
          <w:rFonts w:eastAsia="Times New Roman" w:cstheme="minorHAnsi"/>
        </w:rPr>
      </w:pPr>
    </w:p>
    <w:p w14:paraId="63F4AF1E" w14:textId="77777777" w:rsidR="00E32867" w:rsidRPr="00B64A14" w:rsidRDefault="00E32867" w:rsidP="00956645">
      <w:pPr>
        <w:spacing w:after="0"/>
        <w:rPr>
          <w:rFonts w:eastAsia="Times New Roman" w:cstheme="minorHAnsi"/>
        </w:rPr>
      </w:pPr>
      <w:r w:rsidRPr="00B64A14">
        <w:rPr>
          <w:rFonts w:eastAsia="Times New Roman" w:cstheme="minorHAnsi"/>
          <w:b/>
          <w:bCs/>
        </w:rPr>
        <w:t>Lodging</w:t>
      </w:r>
    </w:p>
    <w:p w14:paraId="3CEF04EA" w14:textId="77777777" w:rsidR="00E32867" w:rsidRDefault="00E32867" w:rsidP="00956645">
      <w:pPr>
        <w:spacing w:after="0"/>
        <w:rPr>
          <w:rFonts w:eastAsia="Times New Roman" w:cstheme="minorHAnsi"/>
        </w:rPr>
      </w:pPr>
      <w:r w:rsidRPr="00B64A14">
        <w:rPr>
          <w:rFonts w:eastAsia="Times New Roman" w:cstheme="minorHAnsi"/>
        </w:rPr>
        <w:t>Reimbursement will be made for lodging expenses incurred in a hotel or motel on the presen</w:t>
      </w:r>
      <w:r w:rsidR="00C4716D" w:rsidRPr="00B64A14">
        <w:rPr>
          <w:rFonts w:eastAsia="Times New Roman" w:cstheme="minorHAnsi"/>
        </w:rPr>
        <w:t>tation of a paid original bill.  T</w:t>
      </w:r>
      <w:r w:rsidRPr="00B64A14">
        <w:rPr>
          <w:rFonts w:eastAsia="Times New Roman" w:cstheme="minorHAnsi"/>
        </w:rPr>
        <w:t xml:space="preserve">he costs of mini-bar service and in-room movies are considered personal costs and will not be reimbursed. Laundry will be reimbursed for travel in excess of </w:t>
      </w:r>
      <w:r w:rsidR="00DE28D2" w:rsidRPr="00B64A14">
        <w:rPr>
          <w:rFonts w:eastAsia="Times New Roman" w:cstheme="minorHAnsi"/>
        </w:rPr>
        <w:t>five (5</w:t>
      </w:r>
      <w:r w:rsidRPr="00B64A14">
        <w:rPr>
          <w:rFonts w:eastAsia="Times New Roman" w:cstheme="minorHAnsi"/>
        </w:rPr>
        <w:t>) days.</w:t>
      </w:r>
    </w:p>
    <w:p w14:paraId="389C6358" w14:textId="77777777" w:rsidR="00F63D2F" w:rsidRDefault="00F63D2F" w:rsidP="00956645">
      <w:pPr>
        <w:spacing w:after="0"/>
        <w:rPr>
          <w:rFonts w:eastAsia="Times New Roman" w:cstheme="minorHAnsi"/>
        </w:rPr>
      </w:pPr>
    </w:p>
    <w:p w14:paraId="629BF4BE" w14:textId="77777777" w:rsidR="00F63D2F" w:rsidRDefault="00F63D2F" w:rsidP="00956645">
      <w:pPr>
        <w:spacing w:after="0"/>
        <w:rPr>
          <w:rFonts w:eastAsia="Times New Roman" w:cstheme="minorHAnsi"/>
          <w:b/>
        </w:rPr>
      </w:pPr>
      <w:r w:rsidRPr="00F63D2F">
        <w:rPr>
          <w:rFonts w:eastAsia="Times New Roman" w:cstheme="minorHAnsi"/>
          <w:b/>
        </w:rPr>
        <w:t>Tips</w:t>
      </w:r>
    </w:p>
    <w:p w14:paraId="14090BB2" w14:textId="77777777" w:rsidR="00F63D2F" w:rsidRDefault="00F63D2F" w:rsidP="00956645">
      <w:pPr>
        <w:spacing w:after="0"/>
        <w:rPr>
          <w:rFonts w:eastAsia="Times New Roman" w:cstheme="minorHAnsi"/>
        </w:rPr>
      </w:pPr>
      <w:r>
        <w:rPr>
          <w:rFonts w:eastAsia="Times New Roman" w:cstheme="minorHAnsi"/>
        </w:rPr>
        <w:t>Tips for meals and transportation services should be included as part of the respective charges.  Cash tips for baggage handling should be identified separately.</w:t>
      </w:r>
    </w:p>
    <w:p w14:paraId="3A126A01" w14:textId="77777777" w:rsidR="00F63D2F" w:rsidRDefault="00F63D2F" w:rsidP="00956645">
      <w:pPr>
        <w:spacing w:after="0"/>
        <w:rPr>
          <w:rFonts w:eastAsia="Times New Roman" w:cstheme="minorHAnsi"/>
        </w:rPr>
      </w:pPr>
    </w:p>
    <w:p w14:paraId="6F7986FF" w14:textId="77777777" w:rsidR="00F63D2F" w:rsidRDefault="00F63D2F" w:rsidP="00956645">
      <w:pPr>
        <w:spacing w:after="0"/>
        <w:rPr>
          <w:rFonts w:eastAsia="Times New Roman" w:cstheme="minorHAnsi"/>
          <w:b/>
          <w:sz w:val="24"/>
          <w:szCs w:val="24"/>
          <w:u w:val="single"/>
        </w:rPr>
      </w:pPr>
      <w:r w:rsidRPr="008425FE">
        <w:rPr>
          <w:rFonts w:eastAsia="Times New Roman" w:cstheme="minorHAnsi"/>
          <w:b/>
          <w:sz w:val="24"/>
          <w:szCs w:val="24"/>
          <w:u w:val="single"/>
        </w:rPr>
        <w:t>OTHER</w:t>
      </w:r>
    </w:p>
    <w:p w14:paraId="243CCE4A" w14:textId="77777777" w:rsidR="008425FE" w:rsidRDefault="008425FE" w:rsidP="00956645">
      <w:pPr>
        <w:spacing w:after="0"/>
        <w:rPr>
          <w:rFonts w:eastAsia="Times New Roman" w:cstheme="minorHAnsi"/>
          <w:b/>
        </w:rPr>
      </w:pPr>
      <w:r w:rsidRPr="008425FE">
        <w:rPr>
          <w:rFonts w:eastAsia="Times New Roman" w:cstheme="minorHAnsi"/>
          <w:b/>
        </w:rPr>
        <w:t>Hospitality</w:t>
      </w:r>
    </w:p>
    <w:p w14:paraId="4BC2A4DB" w14:textId="77777777" w:rsidR="00C4716D" w:rsidRDefault="00D44D58" w:rsidP="00CD463C">
      <w:pPr>
        <w:spacing w:after="0"/>
        <w:rPr>
          <w:rFonts w:eastAsia="Times New Roman" w:cstheme="minorHAnsi"/>
        </w:rPr>
      </w:pPr>
      <w:r w:rsidRPr="00B64A14">
        <w:rPr>
          <w:rFonts w:eastAsia="Times New Roman" w:cstheme="minorHAnsi"/>
        </w:rPr>
        <w:t xml:space="preserve">Food </w:t>
      </w:r>
      <w:r w:rsidR="00E32867" w:rsidRPr="00B64A14">
        <w:rPr>
          <w:rFonts w:eastAsia="Times New Roman" w:cstheme="minorHAnsi"/>
        </w:rPr>
        <w:t>provided</w:t>
      </w:r>
      <w:r w:rsidRPr="00B64A14">
        <w:rPr>
          <w:rFonts w:eastAsia="Times New Roman" w:cstheme="minorHAnsi"/>
        </w:rPr>
        <w:t xml:space="preserve"> at</w:t>
      </w:r>
      <w:r w:rsidR="00E32867" w:rsidRPr="00B64A14">
        <w:rPr>
          <w:rFonts w:eastAsia="Times New Roman" w:cstheme="minorHAnsi"/>
        </w:rPr>
        <w:t xml:space="preserve"> </w:t>
      </w:r>
      <w:r w:rsidR="00CD463C" w:rsidRPr="00B64A14">
        <w:rPr>
          <w:rFonts w:eastAsia="Times New Roman" w:cstheme="minorHAnsi"/>
        </w:rPr>
        <w:t xml:space="preserve">events and </w:t>
      </w:r>
      <w:r w:rsidR="00E32867" w:rsidRPr="00B64A14">
        <w:rPr>
          <w:rFonts w:eastAsia="Times New Roman" w:cstheme="minorHAnsi"/>
        </w:rPr>
        <w:t>meetings and</w:t>
      </w:r>
      <w:r w:rsidRPr="00B64A14">
        <w:rPr>
          <w:rFonts w:eastAsia="Times New Roman" w:cstheme="minorHAnsi"/>
        </w:rPr>
        <w:t xml:space="preserve"> </w:t>
      </w:r>
      <w:r w:rsidR="00E32867" w:rsidRPr="00B64A14">
        <w:rPr>
          <w:rFonts w:eastAsia="Times New Roman" w:cstheme="minorHAnsi"/>
        </w:rPr>
        <w:t xml:space="preserve">business-related meals </w:t>
      </w:r>
      <w:r w:rsidRPr="00B64A14">
        <w:rPr>
          <w:rFonts w:eastAsia="Times New Roman" w:cstheme="minorHAnsi"/>
        </w:rPr>
        <w:t xml:space="preserve">with </w:t>
      </w:r>
      <w:r w:rsidR="00E32867" w:rsidRPr="00F63D2F">
        <w:rPr>
          <w:rFonts w:eastAsia="Times New Roman" w:cstheme="minorHAnsi"/>
          <w:u w:val="single"/>
        </w:rPr>
        <w:t>non-College persons</w:t>
      </w:r>
      <w:r w:rsidR="00E32867" w:rsidRPr="00B64A14">
        <w:rPr>
          <w:rFonts w:eastAsia="Times New Roman" w:cstheme="minorHAnsi"/>
        </w:rPr>
        <w:t xml:space="preserve"> such as </w:t>
      </w:r>
      <w:r w:rsidR="00C4716D" w:rsidRPr="00B64A14">
        <w:rPr>
          <w:rFonts w:eastAsia="Times New Roman" w:cstheme="minorHAnsi"/>
        </w:rPr>
        <w:t xml:space="preserve">donors, alumni, </w:t>
      </w:r>
      <w:r w:rsidR="00E32867" w:rsidRPr="00B64A14">
        <w:rPr>
          <w:rFonts w:eastAsia="Times New Roman" w:cstheme="minorHAnsi"/>
        </w:rPr>
        <w:t>guidance counselors,</w:t>
      </w:r>
      <w:r w:rsidR="00C4716D" w:rsidRPr="00B64A14">
        <w:rPr>
          <w:rFonts w:eastAsia="Times New Roman" w:cstheme="minorHAnsi"/>
        </w:rPr>
        <w:t xml:space="preserve"> </w:t>
      </w:r>
      <w:r w:rsidR="00DC37DF">
        <w:rPr>
          <w:rFonts w:eastAsia="Times New Roman" w:cstheme="minorHAnsi"/>
        </w:rPr>
        <w:t xml:space="preserve">and </w:t>
      </w:r>
      <w:r w:rsidRPr="00B64A14">
        <w:rPr>
          <w:rFonts w:eastAsia="Times New Roman" w:cstheme="minorHAnsi"/>
        </w:rPr>
        <w:t>business partners</w:t>
      </w:r>
      <w:r w:rsidR="00C4716D" w:rsidRPr="00B64A14">
        <w:rPr>
          <w:rFonts w:eastAsia="Times New Roman" w:cstheme="minorHAnsi"/>
        </w:rPr>
        <w:t xml:space="preserve">, </w:t>
      </w:r>
      <w:r w:rsidRPr="00B64A14">
        <w:rPr>
          <w:rFonts w:eastAsia="Times New Roman" w:cstheme="minorHAnsi"/>
        </w:rPr>
        <w:t>are considered h</w:t>
      </w:r>
      <w:r w:rsidR="006721D7" w:rsidRPr="00B64A14">
        <w:rPr>
          <w:rFonts w:eastAsia="Times New Roman" w:cstheme="minorHAnsi"/>
        </w:rPr>
        <w:t xml:space="preserve">ospitality </w:t>
      </w:r>
      <w:r w:rsidR="003C498F" w:rsidRPr="00B64A14">
        <w:rPr>
          <w:rFonts w:eastAsia="Times New Roman" w:cstheme="minorHAnsi"/>
        </w:rPr>
        <w:t xml:space="preserve">or entertainment </w:t>
      </w:r>
      <w:r w:rsidR="006721D7" w:rsidRPr="00B64A14">
        <w:rPr>
          <w:rFonts w:eastAsia="Times New Roman" w:cstheme="minorHAnsi"/>
        </w:rPr>
        <w:t>expenses.</w:t>
      </w:r>
      <w:r w:rsidR="00CD463C" w:rsidRPr="00B64A14">
        <w:rPr>
          <w:rFonts w:eastAsia="Times New Roman" w:cstheme="minorHAnsi"/>
        </w:rPr>
        <w:t xml:space="preserve">  If approved, entertainment meals may be reimbursed, provided that the cost is substantiated by original receipts with </w:t>
      </w:r>
      <w:r w:rsidR="00CD463C" w:rsidRPr="00B64A14">
        <w:rPr>
          <w:rFonts w:eastAsia="Times New Roman" w:cstheme="minorHAnsi"/>
          <w:u w:val="single"/>
        </w:rPr>
        <w:t>detail of items purchased, the names and titles of the guests, and the business purpose</w:t>
      </w:r>
      <w:r w:rsidR="00CD463C" w:rsidRPr="00B64A14">
        <w:rPr>
          <w:rFonts w:eastAsia="Times New Roman" w:cstheme="minorHAnsi"/>
        </w:rPr>
        <w:t xml:space="preserve">.  </w:t>
      </w:r>
      <w:r w:rsidR="00CD463C" w:rsidRPr="004B26FF">
        <w:rPr>
          <w:rFonts w:eastAsia="Times New Roman" w:cstheme="minorHAnsi"/>
        </w:rPr>
        <w:t>In cases where an employee is entertaining guests</w:t>
      </w:r>
      <w:r w:rsidR="00DE28D2" w:rsidRPr="004B26FF">
        <w:rPr>
          <w:rFonts w:eastAsia="Times New Roman" w:cstheme="minorHAnsi"/>
        </w:rPr>
        <w:t xml:space="preserve"> (</w:t>
      </w:r>
      <w:r w:rsidR="004B26FF" w:rsidRPr="004B26FF">
        <w:rPr>
          <w:rFonts w:eastAsia="Times New Roman" w:cstheme="minorHAnsi"/>
        </w:rPr>
        <w:t xml:space="preserve">e.g., donors and </w:t>
      </w:r>
      <w:r w:rsidR="00CD463C" w:rsidRPr="004B26FF">
        <w:rPr>
          <w:rFonts w:eastAsia="Times New Roman" w:cstheme="minorHAnsi"/>
        </w:rPr>
        <w:t>alumni</w:t>
      </w:r>
      <w:r w:rsidR="00DE28D2" w:rsidRPr="004B26FF">
        <w:rPr>
          <w:rFonts w:eastAsia="Times New Roman" w:cstheme="minorHAnsi"/>
        </w:rPr>
        <w:t>)</w:t>
      </w:r>
      <w:r w:rsidR="00CD463C" w:rsidRPr="004B26FF">
        <w:rPr>
          <w:rFonts w:eastAsia="Times New Roman" w:cstheme="minorHAnsi"/>
        </w:rPr>
        <w:t xml:space="preserve"> the actual and reasonable cost of alcoholic beverages ma</w:t>
      </w:r>
      <w:r w:rsidR="007766F2">
        <w:rPr>
          <w:rFonts w:eastAsia="Times New Roman" w:cstheme="minorHAnsi"/>
        </w:rPr>
        <w:t xml:space="preserve">y be reimbursed if approved by the President or </w:t>
      </w:r>
      <w:r w:rsidR="00CD463C" w:rsidRPr="004B26FF">
        <w:rPr>
          <w:rFonts w:eastAsia="Times New Roman" w:cstheme="minorHAnsi"/>
        </w:rPr>
        <w:t>Vice President</w:t>
      </w:r>
      <w:r w:rsidR="007766F2">
        <w:rPr>
          <w:rFonts w:eastAsia="Times New Roman" w:cstheme="minorHAnsi"/>
        </w:rPr>
        <w:t>.</w:t>
      </w:r>
      <w:r w:rsidR="004D2A47">
        <w:rPr>
          <w:rFonts w:eastAsia="Times New Roman" w:cstheme="minorHAnsi"/>
        </w:rPr>
        <w:t xml:space="preserve"> </w:t>
      </w:r>
    </w:p>
    <w:p w14:paraId="053B3357" w14:textId="77777777" w:rsidR="004D2A47" w:rsidRDefault="004D2A47" w:rsidP="00CD463C">
      <w:pPr>
        <w:spacing w:after="0"/>
        <w:rPr>
          <w:rFonts w:eastAsia="Times New Roman" w:cstheme="minorHAnsi"/>
        </w:rPr>
      </w:pPr>
    </w:p>
    <w:p w14:paraId="4B2D328C" w14:textId="77777777" w:rsidR="004D2A47" w:rsidRPr="008425FE" w:rsidRDefault="008425FE" w:rsidP="004D2A47">
      <w:pPr>
        <w:spacing w:after="0"/>
        <w:rPr>
          <w:b/>
        </w:rPr>
      </w:pPr>
      <w:r w:rsidRPr="008425FE">
        <w:rPr>
          <w:b/>
        </w:rPr>
        <w:t>Business Meals</w:t>
      </w:r>
    </w:p>
    <w:p w14:paraId="1FF90991" w14:textId="77777777" w:rsidR="004D2A47" w:rsidRPr="008425FE" w:rsidRDefault="004D2A47" w:rsidP="004D2A47">
      <w:pPr>
        <w:spacing w:after="0"/>
      </w:pPr>
      <w:r w:rsidRPr="008425FE">
        <w:t>Reimbursement for meals during working meetings on and off campus will be for actual expenditure, including tips.  A receipt must show the details of the items ordered</w:t>
      </w:r>
      <w:r w:rsidR="008425FE" w:rsidRPr="008425FE">
        <w:t>, the</w:t>
      </w:r>
      <w:r w:rsidRPr="008425FE">
        <w:t xml:space="preserve"> names </w:t>
      </w:r>
      <w:r w:rsidR="001F61F1">
        <w:t>o</w:t>
      </w:r>
      <w:r w:rsidRPr="008425FE">
        <w:t>f the employees</w:t>
      </w:r>
      <w:r w:rsidR="008425FE" w:rsidRPr="008425FE">
        <w:t xml:space="preserve">, and </w:t>
      </w:r>
      <w:r w:rsidR="001F61F1">
        <w:t>the business purpose.  T</w:t>
      </w:r>
      <w:r w:rsidRPr="008425FE">
        <w:t xml:space="preserve">he cost of alcoholic beverages will not </w:t>
      </w:r>
      <w:r w:rsidR="00F63D2F" w:rsidRPr="008425FE">
        <w:t xml:space="preserve">be reimbursed.  Business </w:t>
      </w:r>
      <w:r w:rsidRPr="008425FE">
        <w:t>meals held off-campus require pre-approval by the President or Vice President.</w:t>
      </w:r>
    </w:p>
    <w:p w14:paraId="2FF0B7F3" w14:textId="77777777" w:rsidR="004D2A47" w:rsidRPr="008425FE" w:rsidRDefault="004D2A47" w:rsidP="004D2A47">
      <w:pPr>
        <w:spacing w:after="0"/>
        <w:rPr>
          <w:rFonts w:eastAsia="Times New Roman" w:cstheme="minorHAnsi"/>
          <w:b/>
          <w:bCs/>
        </w:rPr>
      </w:pPr>
    </w:p>
    <w:p w14:paraId="40CDA890" w14:textId="77777777" w:rsidR="004D2A47" w:rsidRPr="008425FE" w:rsidRDefault="008425FE" w:rsidP="004D2A47">
      <w:pPr>
        <w:spacing w:after="0"/>
        <w:rPr>
          <w:rFonts w:eastAsia="Times New Roman" w:cstheme="minorHAnsi"/>
          <w:b/>
          <w:bCs/>
        </w:rPr>
      </w:pPr>
      <w:r w:rsidRPr="008425FE">
        <w:rPr>
          <w:rFonts w:eastAsia="Times New Roman" w:cstheme="minorHAnsi"/>
          <w:b/>
          <w:bCs/>
        </w:rPr>
        <w:t>Office Functions and Gifts</w:t>
      </w:r>
    </w:p>
    <w:p w14:paraId="2CC87A80" w14:textId="77777777" w:rsidR="004D2A47" w:rsidRPr="008425FE" w:rsidRDefault="004D2A47" w:rsidP="004D2A47">
      <w:pPr>
        <w:spacing w:after="0"/>
      </w:pPr>
      <w:r w:rsidRPr="008425FE">
        <w:t>Office functions involving students, employee farewell, and retirement parties are allowable College expenditures and can be charged to departmental budgets as long as there is sufficient funding available and the expenditure is approved by the President or Vice President.</w:t>
      </w:r>
    </w:p>
    <w:p w14:paraId="22104057" w14:textId="77777777" w:rsidR="004D2A47" w:rsidRPr="008425FE" w:rsidRDefault="004D2A47" w:rsidP="004D2A47">
      <w:pPr>
        <w:spacing w:after="0"/>
      </w:pPr>
    </w:p>
    <w:p w14:paraId="64811A27" w14:textId="77777777" w:rsidR="004D2A47" w:rsidRDefault="004D2A47" w:rsidP="004D2A47">
      <w:pPr>
        <w:spacing w:after="0"/>
      </w:pPr>
      <w:r w:rsidRPr="008425FE">
        <w:t>Purchases of g</w:t>
      </w:r>
      <w:r w:rsidR="004F446D" w:rsidRPr="008425FE">
        <w:t>ifts, g</w:t>
      </w:r>
      <w:r w:rsidRPr="008425FE">
        <w:t>ift certificates, sympathy and greeting cards may be issued by the President, Senior Team, and Human Resources, as appropriate.</w:t>
      </w:r>
    </w:p>
    <w:p w14:paraId="47D52E1F" w14:textId="77777777" w:rsidR="004C4DD8" w:rsidRDefault="004C4DD8" w:rsidP="004D2A47">
      <w:pPr>
        <w:spacing w:after="0"/>
      </w:pPr>
    </w:p>
    <w:p w14:paraId="585740F0" w14:textId="77777777" w:rsidR="004C4DD8" w:rsidRDefault="004C4DD8" w:rsidP="004D2A47">
      <w:pPr>
        <w:spacing w:after="0"/>
        <w:rPr>
          <w:b/>
        </w:rPr>
      </w:pPr>
      <w:r>
        <w:rPr>
          <w:b/>
        </w:rPr>
        <w:t>Barnes and Noble Bookstore</w:t>
      </w:r>
    </w:p>
    <w:p w14:paraId="266323B0" w14:textId="77777777" w:rsidR="004C4DD8" w:rsidRPr="004C4DD8" w:rsidRDefault="004C4DD8" w:rsidP="004C4DD8">
      <w:pPr>
        <w:rPr>
          <w:rFonts w:ascii="Calibri" w:hAnsi="Calibri" w:cs="Arial"/>
        </w:rPr>
      </w:pPr>
      <w:r w:rsidRPr="004C4DD8">
        <w:rPr>
          <w:rFonts w:ascii="Calibri" w:hAnsi="Calibri" w:cs="Arial"/>
        </w:rPr>
        <w:t xml:space="preserve">Department purchases made at the Barnes and Noble bookstore on campus must be paid for upon purchase.  The purchase can be made with a JP Morgan credit card and the supporting approval and </w:t>
      </w:r>
      <w:r w:rsidRPr="004C4DD8">
        <w:rPr>
          <w:rFonts w:ascii="Calibri" w:hAnsi="Calibri" w:cs="Arial"/>
        </w:rPr>
        <w:lastRenderedPageBreak/>
        <w:t>documentation submitted via the Hood College credit card policy.  If the purchaser does not have a JP Morgan credit card then the receipt can be submitted for reimbursement via a check request following Hood College policy.</w:t>
      </w:r>
      <w:r>
        <w:rPr>
          <w:rFonts w:ascii="Calibri" w:hAnsi="Calibri" w:cs="Arial"/>
        </w:rPr>
        <w:t xml:space="preserve">  </w:t>
      </w:r>
      <w:r w:rsidRPr="004C4DD8">
        <w:rPr>
          <w:rFonts w:ascii="Calibri" w:hAnsi="Calibri" w:cs="Arial"/>
        </w:rPr>
        <w:t xml:space="preserve">“Charging” purchases to a department </w:t>
      </w:r>
      <w:r>
        <w:rPr>
          <w:rFonts w:ascii="Calibri" w:hAnsi="Calibri" w:cs="Arial"/>
        </w:rPr>
        <w:t>is</w:t>
      </w:r>
      <w:r w:rsidRPr="004C4DD8">
        <w:rPr>
          <w:rFonts w:ascii="Calibri" w:hAnsi="Calibri" w:cs="Arial"/>
        </w:rPr>
        <w:t xml:space="preserve"> no longer permitted.</w:t>
      </w:r>
    </w:p>
    <w:p w14:paraId="445CCB03" w14:textId="77777777" w:rsidR="004D2A47" w:rsidRPr="008425FE" w:rsidRDefault="008425FE" w:rsidP="004D2A47">
      <w:pPr>
        <w:spacing w:after="0"/>
        <w:rPr>
          <w:b/>
        </w:rPr>
      </w:pPr>
      <w:r w:rsidRPr="008425FE">
        <w:rPr>
          <w:b/>
        </w:rPr>
        <w:t>Donations to Outside Organizations</w:t>
      </w:r>
    </w:p>
    <w:p w14:paraId="36E51525" w14:textId="77777777" w:rsidR="004D2A47" w:rsidRPr="008425FE" w:rsidRDefault="004D2A47" w:rsidP="004D2A47">
      <w:pPr>
        <w:spacing w:after="0"/>
      </w:pPr>
      <w:r w:rsidRPr="008425FE">
        <w:t>Donations to outside organizations, including sponsorships, must be reviewed and pre-approved by the President.</w:t>
      </w:r>
    </w:p>
    <w:p w14:paraId="0D690B3B" w14:textId="77777777" w:rsidR="004C4DD8" w:rsidRDefault="004C4DD8" w:rsidP="00956645">
      <w:pPr>
        <w:spacing w:after="0"/>
        <w:rPr>
          <w:rFonts w:eastAsia="Times New Roman" w:cstheme="minorHAnsi"/>
          <w:b/>
          <w:bCs/>
          <w:sz w:val="24"/>
          <w:szCs w:val="24"/>
          <w:u w:val="single"/>
        </w:rPr>
      </w:pPr>
    </w:p>
    <w:p w14:paraId="11E0814C" w14:textId="77777777" w:rsidR="00932A93" w:rsidRPr="008425FE" w:rsidRDefault="00BF2170" w:rsidP="00956645">
      <w:pPr>
        <w:spacing w:after="0"/>
        <w:rPr>
          <w:rFonts w:eastAsia="Times New Roman" w:cstheme="minorHAnsi"/>
          <w:sz w:val="24"/>
          <w:szCs w:val="24"/>
          <w:u w:val="single"/>
        </w:rPr>
      </w:pPr>
      <w:r w:rsidRPr="008425FE">
        <w:rPr>
          <w:rFonts w:eastAsia="Times New Roman" w:cstheme="minorHAnsi"/>
          <w:b/>
          <w:bCs/>
          <w:sz w:val="24"/>
          <w:szCs w:val="24"/>
          <w:u w:val="single"/>
        </w:rPr>
        <w:t>REIMBURSEMENT</w:t>
      </w:r>
    </w:p>
    <w:p w14:paraId="6CCCF030" w14:textId="77777777" w:rsidR="00BF2170" w:rsidRPr="00B64A14" w:rsidRDefault="00DE28D2" w:rsidP="00956645">
      <w:pPr>
        <w:spacing w:after="0"/>
        <w:rPr>
          <w:rFonts w:eastAsia="Times New Roman" w:cstheme="minorHAnsi"/>
        </w:rPr>
      </w:pPr>
      <w:r w:rsidRPr="00B64A14">
        <w:rPr>
          <w:rFonts w:eastAsia="Times New Roman" w:cstheme="minorHAnsi"/>
        </w:rPr>
        <w:t>Upon returning from a trip</w:t>
      </w:r>
      <w:r w:rsidR="00F24CCB" w:rsidRPr="00B64A14">
        <w:rPr>
          <w:rFonts w:eastAsia="Times New Roman" w:cstheme="minorHAnsi"/>
        </w:rPr>
        <w:t xml:space="preserve"> or incurring an expense</w:t>
      </w:r>
      <w:r w:rsidRPr="00B64A14">
        <w:rPr>
          <w:rFonts w:eastAsia="Times New Roman" w:cstheme="minorHAnsi"/>
        </w:rPr>
        <w:t>,</w:t>
      </w:r>
      <w:r w:rsidR="00F24CCB" w:rsidRPr="00B64A14">
        <w:rPr>
          <w:rFonts w:eastAsia="Times New Roman" w:cstheme="minorHAnsi"/>
        </w:rPr>
        <w:t xml:space="preserve"> e</w:t>
      </w:r>
      <w:r w:rsidRPr="00B64A14">
        <w:rPr>
          <w:rFonts w:eastAsia="Times New Roman" w:cstheme="minorHAnsi"/>
        </w:rPr>
        <w:t xml:space="preserve">mployees should immediately </w:t>
      </w:r>
      <w:r w:rsidR="00932A93" w:rsidRPr="00B64A14">
        <w:rPr>
          <w:rFonts w:eastAsia="Times New Roman" w:cstheme="minorHAnsi"/>
        </w:rPr>
        <w:t>submit an Expense Report</w:t>
      </w:r>
      <w:r w:rsidR="00F24CCB" w:rsidRPr="00B64A14">
        <w:rPr>
          <w:rFonts w:eastAsia="Times New Roman" w:cstheme="minorHAnsi"/>
        </w:rPr>
        <w:t xml:space="preserve"> or Check Request </w:t>
      </w:r>
      <w:r w:rsidR="00932A93" w:rsidRPr="00B64A14">
        <w:rPr>
          <w:rFonts w:eastAsia="Times New Roman" w:cstheme="minorHAnsi"/>
        </w:rPr>
        <w:t xml:space="preserve">along with the required receipts and </w:t>
      </w:r>
      <w:r w:rsidR="00F24CCB" w:rsidRPr="00B64A14">
        <w:rPr>
          <w:rFonts w:eastAsia="Times New Roman" w:cstheme="minorHAnsi"/>
        </w:rPr>
        <w:t xml:space="preserve">other supporting documentation.   Reimbursement requests </w:t>
      </w:r>
      <w:r w:rsidR="00932A93" w:rsidRPr="00B64A14">
        <w:rPr>
          <w:rFonts w:eastAsia="Times New Roman" w:cstheme="minorHAnsi"/>
        </w:rPr>
        <w:t>submitted without all receipts attached and/or appropriate approvals will be returned to the employee.</w:t>
      </w:r>
      <w:r w:rsidR="00BF2170" w:rsidRPr="00B64A14">
        <w:rPr>
          <w:rFonts w:eastAsia="Times New Roman" w:cstheme="minorHAnsi"/>
        </w:rPr>
        <w:t xml:space="preserve">  If a receipt is missing or was not obtained, a detailed explanation of the expense is required.  An expense that is not supported by a receipt may not be reimbursed depending on the item purchased and the amount.</w:t>
      </w:r>
      <w:r w:rsidRPr="00B64A14">
        <w:rPr>
          <w:rFonts w:eastAsia="Times New Roman" w:cstheme="minorHAnsi"/>
        </w:rPr>
        <w:t xml:space="preserve">  Approval of an expense </w:t>
      </w:r>
      <w:r w:rsidR="0037517B" w:rsidRPr="00B64A14">
        <w:rPr>
          <w:rFonts w:eastAsia="Times New Roman" w:cstheme="minorHAnsi"/>
        </w:rPr>
        <w:t xml:space="preserve">is </w:t>
      </w:r>
      <w:r w:rsidR="00EA4540" w:rsidRPr="00B64A14">
        <w:rPr>
          <w:rFonts w:eastAsia="Times New Roman" w:cstheme="minorHAnsi"/>
        </w:rPr>
        <w:t>not in</w:t>
      </w:r>
      <w:r w:rsidRPr="00B64A14">
        <w:rPr>
          <w:rFonts w:eastAsia="Times New Roman" w:cstheme="minorHAnsi"/>
        </w:rPr>
        <w:t xml:space="preserve"> lieu of receipts or other supporting documentation.</w:t>
      </w:r>
    </w:p>
    <w:p w14:paraId="0D274864" w14:textId="77777777" w:rsidR="00F24CCB" w:rsidRPr="00B64A14" w:rsidRDefault="00F24CCB" w:rsidP="00956645">
      <w:pPr>
        <w:spacing w:after="0"/>
        <w:rPr>
          <w:rFonts w:eastAsia="Times New Roman" w:cstheme="minorHAnsi"/>
        </w:rPr>
      </w:pPr>
    </w:p>
    <w:p w14:paraId="3710EDFC" w14:textId="1CA6AD19" w:rsidR="00F24CCB" w:rsidRPr="00B64A14" w:rsidRDefault="00F24CCB" w:rsidP="00956645">
      <w:pPr>
        <w:spacing w:after="0"/>
        <w:rPr>
          <w:rFonts w:eastAsia="Times New Roman" w:cstheme="minorHAnsi"/>
        </w:rPr>
      </w:pPr>
      <w:r w:rsidRPr="00B64A14">
        <w:rPr>
          <w:rFonts w:eastAsia="Times New Roman" w:cstheme="minorHAnsi"/>
        </w:rPr>
        <w:t xml:space="preserve">In order to ensure that all expenses are recorded in the College’s accounting records in a timely manner, </w:t>
      </w:r>
      <w:r w:rsidR="005F76D8" w:rsidRPr="00B64A14">
        <w:rPr>
          <w:rFonts w:eastAsia="Times New Roman" w:cstheme="minorHAnsi"/>
        </w:rPr>
        <w:t xml:space="preserve">it is important that reimbursement </w:t>
      </w:r>
      <w:r w:rsidRPr="00B64A14">
        <w:rPr>
          <w:rFonts w:eastAsia="Times New Roman" w:cstheme="minorHAnsi"/>
        </w:rPr>
        <w:t>requests</w:t>
      </w:r>
      <w:r w:rsidR="005F76D8" w:rsidRPr="00B64A14">
        <w:rPr>
          <w:rFonts w:eastAsia="Times New Roman" w:cstheme="minorHAnsi"/>
        </w:rPr>
        <w:t xml:space="preserve"> be </w:t>
      </w:r>
      <w:r w:rsidRPr="00B64A14">
        <w:rPr>
          <w:rFonts w:eastAsia="Times New Roman" w:cstheme="minorHAnsi"/>
        </w:rPr>
        <w:t xml:space="preserve">submitted </w:t>
      </w:r>
      <w:r w:rsidR="005F76D8" w:rsidRPr="00B64A14">
        <w:rPr>
          <w:rFonts w:eastAsia="Times New Roman" w:cstheme="minorHAnsi"/>
        </w:rPr>
        <w:t xml:space="preserve">within </w:t>
      </w:r>
      <w:r w:rsidRPr="00B64A14">
        <w:rPr>
          <w:rFonts w:eastAsia="Times New Roman" w:cstheme="minorHAnsi"/>
        </w:rPr>
        <w:t xml:space="preserve">45 days after the </w:t>
      </w:r>
      <w:r w:rsidR="00A74650" w:rsidRPr="00B64A14">
        <w:rPr>
          <w:rFonts w:eastAsia="Times New Roman" w:cstheme="minorHAnsi"/>
        </w:rPr>
        <w:t>expenditure is</w:t>
      </w:r>
      <w:r w:rsidR="005F76D8" w:rsidRPr="00B64A14">
        <w:rPr>
          <w:rFonts w:eastAsia="Times New Roman" w:cstheme="minorHAnsi"/>
        </w:rPr>
        <w:t xml:space="preserve"> incurred.  All reimbursement requests that are submitted more than 45 days after the trip is completed or expense is incurred </w:t>
      </w:r>
      <w:r w:rsidRPr="00B64A14">
        <w:rPr>
          <w:rFonts w:eastAsia="Times New Roman" w:cstheme="minorHAnsi"/>
        </w:rPr>
        <w:t xml:space="preserve">will require additional approval from the Vice President of Finance or the President.  </w:t>
      </w:r>
    </w:p>
    <w:p w14:paraId="1F86A53B" w14:textId="77777777" w:rsidR="00BF2170" w:rsidRPr="00B64A14" w:rsidRDefault="00BF2170" w:rsidP="00956645">
      <w:pPr>
        <w:spacing w:after="0"/>
        <w:rPr>
          <w:rFonts w:eastAsia="Times New Roman" w:cstheme="minorHAnsi"/>
        </w:rPr>
      </w:pPr>
    </w:p>
    <w:p w14:paraId="0B7D8341" w14:textId="10CDF752" w:rsidR="00932A93" w:rsidRDefault="00BF2170" w:rsidP="00956645">
      <w:pPr>
        <w:spacing w:after="0"/>
        <w:rPr>
          <w:rFonts w:eastAsia="Times New Roman" w:cstheme="minorHAnsi"/>
        </w:rPr>
      </w:pPr>
      <w:r w:rsidRPr="00B64A14">
        <w:rPr>
          <w:rFonts w:eastAsia="Times New Roman" w:cstheme="minorHAnsi"/>
        </w:rPr>
        <w:t>I</w:t>
      </w:r>
      <w:r w:rsidR="00932A93" w:rsidRPr="00B64A14">
        <w:rPr>
          <w:rFonts w:eastAsia="Times New Roman" w:cstheme="minorHAnsi"/>
        </w:rPr>
        <w:t xml:space="preserve">f an employee is </w:t>
      </w:r>
      <w:r w:rsidR="00A74650" w:rsidRPr="00B64A14">
        <w:rPr>
          <w:rFonts w:eastAsia="Times New Roman" w:cstheme="minorHAnsi"/>
        </w:rPr>
        <w:t xml:space="preserve">due </w:t>
      </w:r>
      <w:r w:rsidR="00932A93" w:rsidRPr="00B64A14">
        <w:rPr>
          <w:rFonts w:eastAsia="Times New Roman" w:cstheme="minorHAnsi"/>
        </w:rPr>
        <w:t xml:space="preserve">reimbursement, the check will be processed in the next scheduled check run after receipt of a properly submitted and </w:t>
      </w:r>
      <w:r w:rsidR="00AB201D" w:rsidRPr="00B64A14">
        <w:rPr>
          <w:rFonts w:eastAsia="Times New Roman" w:cstheme="minorHAnsi"/>
        </w:rPr>
        <w:t>approved Expense Report or Check Request.</w:t>
      </w:r>
    </w:p>
    <w:p w14:paraId="69211EA4" w14:textId="77777777" w:rsidR="00A26718" w:rsidRDefault="00A26718" w:rsidP="00956645">
      <w:pPr>
        <w:spacing w:after="0"/>
        <w:rPr>
          <w:rFonts w:eastAsia="Times New Roman" w:cstheme="minorHAnsi"/>
          <w:bCs/>
        </w:rPr>
      </w:pPr>
    </w:p>
    <w:p w14:paraId="36A1651A" w14:textId="77777777" w:rsidR="004D2A47" w:rsidRPr="008425FE" w:rsidRDefault="004D2A47" w:rsidP="004D2A47">
      <w:pPr>
        <w:spacing w:after="0"/>
        <w:rPr>
          <w:rFonts w:eastAsia="Times New Roman" w:cstheme="minorHAnsi"/>
          <w:b/>
          <w:bCs/>
          <w:sz w:val="24"/>
          <w:szCs w:val="24"/>
          <w:u w:val="single"/>
        </w:rPr>
      </w:pPr>
      <w:r w:rsidRPr="008425FE">
        <w:rPr>
          <w:rFonts w:eastAsia="Times New Roman" w:cstheme="minorHAnsi"/>
          <w:b/>
          <w:bCs/>
          <w:sz w:val="24"/>
          <w:szCs w:val="24"/>
          <w:u w:val="single"/>
        </w:rPr>
        <w:t>ADVANCES</w:t>
      </w:r>
    </w:p>
    <w:p w14:paraId="68B06305" w14:textId="77777777" w:rsidR="004D2A47" w:rsidRPr="00B64A14" w:rsidRDefault="004D2A47" w:rsidP="004D2A47">
      <w:pPr>
        <w:spacing w:after="0"/>
        <w:rPr>
          <w:rFonts w:eastAsia="Times New Roman" w:cstheme="minorHAnsi"/>
        </w:rPr>
      </w:pPr>
      <w:r w:rsidRPr="00B64A14">
        <w:rPr>
          <w:rFonts w:eastAsia="Times New Roman" w:cstheme="minorHAnsi"/>
        </w:rPr>
        <w:t xml:space="preserve">Advances to cover out-of-pocket travel expenses should be requested on an approved Check Request Form at least seven (7) days prior to the departure date.  All travel advances must be repaid and/or accounted for when the Expense Report is submitted.  Outstanding advances not cleared within sixty (60) days of completion of travel may become taxable income to the recipient.  Should an advance exceed expenses, a check made payable to Hood College should accompany the Expense Report.  Expenses in excess of the amount of the advance will be reimbursed upon approval by </w:t>
      </w:r>
      <w:r>
        <w:rPr>
          <w:rFonts w:eastAsia="Times New Roman" w:cstheme="minorHAnsi"/>
        </w:rPr>
        <w:t>the appropriate department head, V</w:t>
      </w:r>
      <w:r w:rsidRPr="00B64A14">
        <w:rPr>
          <w:rFonts w:eastAsia="Times New Roman" w:cstheme="minorHAnsi"/>
        </w:rPr>
        <w:t>ice President</w:t>
      </w:r>
      <w:r>
        <w:rPr>
          <w:rFonts w:eastAsia="Times New Roman" w:cstheme="minorHAnsi"/>
        </w:rPr>
        <w:t>, or President</w:t>
      </w:r>
      <w:r w:rsidRPr="00B64A14">
        <w:rPr>
          <w:rFonts w:eastAsia="Times New Roman" w:cstheme="minorHAnsi"/>
        </w:rPr>
        <w:t>.</w:t>
      </w:r>
    </w:p>
    <w:p w14:paraId="51D3A915" w14:textId="77777777" w:rsidR="004D2A47" w:rsidRPr="00B64A14" w:rsidRDefault="004D2A47" w:rsidP="00956645">
      <w:pPr>
        <w:spacing w:after="0"/>
        <w:rPr>
          <w:rFonts w:eastAsia="Times New Roman" w:cstheme="minorHAnsi"/>
          <w:bCs/>
        </w:rPr>
      </w:pPr>
    </w:p>
    <w:p w14:paraId="400A648B" w14:textId="77777777" w:rsidR="007E0905" w:rsidRDefault="007E0905" w:rsidP="003D7110">
      <w:pPr>
        <w:spacing w:after="0"/>
        <w:outlineLvl w:val="0"/>
        <w:rPr>
          <w:rFonts w:eastAsia="Times New Roman" w:cstheme="minorHAnsi"/>
          <w:b/>
          <w:kern w:val="36"/>
          <w:sz w:val="28"/>
          <w:szCs w:val="28"/>
          <w:u w:val="single"/>
        </w:rPr>
      </w:pPr>
    </w:p>
    <w:p w14:paraId="69C00122" w14:textId="77777777" w:rsidR="003D7110" w:rsidRPr="008425FE" w:rsidRDefault="003D7110" w:rsidP="003D7110">
      <w:pPr>
        <w:spacing w:after="0"/>
        <w:outlineLvl w:val="0"/>
        <w:rPr>
          <w:rFonts w:eastAsia="Times New Roman" w:cstheme="minorHAnsi"/>
          <w:b/>
          <w:kern w:val="36"/>
          <w:sz w:val="28"/>
          <w:szCs w:val="28"/>
          <w:u w:val="single"/>
        </w:rPr>
      </w:pPr>
      <w:r w:rsidRPr="008425FE">
        <w:rPr>
          <w:rFonts w:eastAsia="Times New Roman" w:cstheme="minorHAnsi"/>
          <w:b/>
          <w:kern w:val="36"/>
          <w:sz w:val="28"/>
          <w:szCs w:val="28"/>
          <w:u w:val="single"/>
        </w:rPr>
        <w:t>HOOD COLLEGE CREDIT CARD</w:t>
      </w:r>
      <w:r w:rsidR="00606C3B" w:rsidRPr="008425FE">
        <w:rPr>
          <w:rFonts w:eastAsia="Times New Roman" w:cstheme="minorHAnsi"/>
          <w:b/>
          <w:kern w:val="36"/>
          <w:sz w:val="28"/>
          <w:szCs w:val="28"/>
          <w:u w:val="single"/>
        </w:rPr>
        <w:t>S</w:t>
      </w:r>
    </w:p>
    <w:p w14:paraId="05F870FD" w14:textId="77777777" w:rsidR="00484F32" w:rsidRPr="00484F32" w:rsidRDefault="00484F32" w:rsidP="003D7110">
      <w:pPr>
        <w:spacing w:after="0"/>
        <w:outlineLvl w:val="0"/>
        <w:rPr>
          <w:rFonts w:eastAsia="Times New Roman" w:cstheme="minorHAnsi"/>
          <w:b/>
          <w:kern w:val="36"/>
          <w:sz w:val="24"/>
          <w:szCs w:val="24"/>
        </w:rPr>
      </w:pPr>
    </w:p>
    <w:p w14:paraId="27134226" w14:textId="7521BF99" w:rsidR="003D7110" w:rsidRPr="00B64A14" w:rsidRDefault="003D7110" w:rsidP="003D7110">
      <w:r w:rsidRPr="00B64A14">
        <w:t xml:space="preserve">Hood College Credit Cards are issued for the convenience of faculty and staff for use when traveling and for transacting College business on-line.  Credit cards should </w:t>
      </w:r>
      <w:r w:rsidR="00C23765">
        <w:t>never</w:t>
      </w:r>
      <w:r w:rsidRPr="00B64A14">
        <w:t xml:space="preserve"> be used when direct billing (invoicing) is an option</w:t>
      </w:r>
      <w:r w:rsidR="00233C82">
        <w:t xml:space="preserve">, permission from Hood Colleges Controller </w:t>
      </w:r>
      <w:r w:rsidR="00011786">
        <w:t xml:space="preserve">must be in writing before vendors are </w:t>
      </w:r>
      <w:r w:rsidR="00011786">
        <w:lastRenderedPageBreak/>
        <w:t>paid on a credit card</w:t>
      </w:r>
      <w:r w:rsidRPr="00B64A14">
        <w:t>.  Hood College has accounts with many vendors and it is generally less costly to pay a vendor based on an invoice rather than by credit card.</w:t>
      </w:r>
    </w:p>
    <w:p w14:paraId="28DD740A" w14:textId="77777777" w:rsidR="003D7110" w:rsidRPr="00B64A14" w:rsidRDefault="003D7110" w:rsidP="003D7110">
      <w:r w:rsidRPr="00B64A14">
        <w:t xml:space="preserve">The Hood College </w:t>
      </w:r>
      <w:r w:rsidR="00626D60" w:rsidRPr="00B64A14">
        <w:t>C</w:t>
      </w:r>
      <w:r w:rsidRPr="00B64A14">
        <w:t xml:space="preserve">redit </w:t>
      </w:r>
      <w:r w:rsidR="00626D60" w:rsidRPr="00B64A14">
        <w:t>C</w:t>
      </w:r>
      <w:r w:rsidRPr="00B64A14">
        <w:t xml:space="preserve">ard is for business purposes only.  Use of the Hood College Credit Card for personal purposes will jeopardize the employee’s ability to use the College </w:t>
      </w:r>
      <w:r w:rsidR="00626D60" w:rsidRPr="00B64A14">
        <w:t>C</w:t>
      </w:r>
      <w:r w:rsidRPr="00B64A14">
        <w:t xml:space="preserve">redit </w:t>
      </w:r>
      <w:r w:rsidR="00626D60" w:rsidRPr="00B64A14">
        <w:t>C</w:t>
      </w:r>
      <w:r w:rsidR="00606C3B">
        <w:t>ard in the future and the employee will be required to r</w:t>
      </w:r>
      <w:r w:rsidRPr="00B64A14">
        <w:t>eimburse the College for the</w:t>
      </w:r>
      <w:r w:rsidR="00626D60" w:rsidRPr="00B64A14">
        <w:t xml:space="preserve"> amount of the personal charge.</w:t>
      </w:r>
    </w:p>
    <w:p w14:paraId="52B95B01" w14:textId="77777777" w:rsidR="00231C69" w:rsidRPr="00B64A14" w:rsidRDefault="00231C69" w:rsidP="00231C69">
      <w:r w:rsidRPr="00B64A14">
        <w:t xml:space="preserve">An application must be completed by the employee requesting a Hood College Credit Card and approved by a Vice President or President and submitted to the Accounting Office for processing.  Applications can be obtained by sending an e-mail to </w:t>
      </w:r>
      <w:hyperlink r:id="rId8" w:history="1">
        <w:r w:rsidRPr="00B64A14">
          <w:rPr>
            <w:rStyle w:val="Hyperlink"/>
            <w:color w:val="auto"/>
          </w:rPr>
          <w:t>accounting@hood.edu</w:t>
        </w:r>
      </w:hyperlink>
      <w:r w:rsidRPr="00B64A14">
        <w:t>.  It typically takes a week to receive the credit card once the Accounting Office has received the fully completed and approved application.</w:t>
      </w:r>
    </w:p>
    <w:p w14:paraId="2BE5181F" w14:textId="64C9DA13" w:rsidR="00626D60" w:rsidRPr="00B64A14" w:rsidRDefault="006B7259" w:rsidP="003D7110">
      <w:r w:rsidRPr="00B64A14">
        <w:t>In order to limit liability due to fraudulent activity, there are two dollar limits placed on each credit card – a single transaction limit and a maximum credit limit</w:t>
      </w:r>
      <w:r w:rsidR="00466CBA">
        <w:t xml:space="preserve"> – and a daily transaction number limit.  These limits can be </w:t>
      </w:r>
      <w:r w:rsidRPr="00B64A14">
        <w:t xml:space="preserve">temporarily increased when College activity requires.  Requests to increase credit card limits should be directed to </w:t>
      </w:r>
      <w:hyperlink r:id="rId9" w:history="1">
        <w:r w:rsidR="00E85224" w:rsidRPr="0023072D">
          <w:rPr>
            <w:rStyle w:val="Hyperlink"/>
          </w:rPr>
          <w:t>accountspayable@hood.edu</w:t>
        </w:r>
      </w:hyperlink>
      <w:r w:rsidR="00111614" w:rsidRPr="00B64A14">
        <w:t xml:space="preserve">, or extension </w:t>
      </w:r>
      <w:r w:rsidRPr="00B64A14">
        <w:t>3609.</w:t>
      </w:r>
    </w:p>
    <w:p w14:paraId="0EDB202D" w14:textId="77777777" w:rsidR="00111614" w:rsidRPr="00B64A14" w:rsidRDefault="00606C3B" w:rsidP="00111614">
      <w:r>
        <w:t xml:space="preserve">Credit cards are issued in the employee’s name.  The employee is responsible for activating the card and for </w:t>
      </w:r>
      <w:r w:rsidR="00111614" w:rsidRPr="00B64A14">
        <w:t>notifying the credit card company of a lost</w:t>
      </w:r>
      <w:r w:rsidR="00145D29" w:rsidRPr="00B64A14">
        <w:t xml:space="preserve"> or stolen credit card</w:t>
      </w:r>
      <w:r w:rsidR="00111614" w:rsidRPr="00B64A14">
        <w:t xml:space="preserve"> and of any questionable or fra</w:t>
      </w:r>
      <w:r w:rsidR="00C6275E">
        <w:t>udulent charges on the account.  The employee should also notify the credit card company if he or she will be traveling abroad</w:t>
      </w:r>
      <w:r w:rsidR="00225C83">
        <w:t xml:space="preserve"> so that the credit card company is aware that there may be atypical charges.   This will reduce the likelihood of inconvenience to the employee.  I</w:t>
      </w:r>
      <w:r w:rsidR="00111614" w:rsidRPr="00B64A14">
        <w:t xml:space="preserve">n the case of lost or stolen cards and cards that are compromised due to fraudulent activity, the credit card company will immediately cancel the card and issue a new one.  Newly issued cards are typically received within a few days of notification. </w:t>
      </w:r>
    </w:p>
    <w:p w14:paraId="076E19B2" w14:textId="43D09C91" w:rsidR="00B30B99" w:rsidRDefault="003D7110" w:rsidP="003D7110">
      <w:r w:rsidRPr="00E52533">
        <w:t xml:space="preserve">Credit card statements </w:t>
      </w:r>
      <w:r w:rsidR="00E85224" w:rsidRPr="00E52533">
        <w:t>are accessible</w:t>
      </w:r>
      <w:r w:rsidRPr="00E52533">
        <w:t xml:space="preserve"> around the 2</w:t>
      </w:r>
      <w:r w:rsidR="00CC6461" w:rsidRPr="00E52533">
        <w:t>1</w:t>
      </w:r>
      <w:r w:rsidRPr="00E52533">
        <w:rPr>
          <w:vertAlign w:val="superscript"/>
        </w:rPr>
        <w:t>th</w:t>
      </w:r>
      <w:r w:rsidRPr="00E52533">
        <w:t xml:space="preserve"> of each month.</w:t>
      </w:r>
      <w:r w:rsidRPr="00B64A14">
        <w:t xml:space="preserve">   All s</w:t>
      </w:r>
      <w:r w:rsidR="00663BD4" w:rsidRPr="00B64A14">
        <w:t>tatements are to be s</w:t>
      </w:r>
      <w:r w:rsidRPr="00B64A14">
        <w:t xml:space="preserve">ubmitted to the Accounting Office by the </w:t>
      </w:r>
      <w:r w:rsidR="00CC6461">
        <w:t>1st</w:t>
      </w:r>
      <w:r w:rsidRPr="00B64A14">
        <w:t xml:space="preserve"> of the following month, along with supporting documentation, budget account coding, and approvals.</w:t>
      </w:r>
      <w:r w:rsidR="00B30B99">
        <w:t xml:space="preserve">  </w:t>
      </w:r>
      <w:r w:rsidR="00011786">
        <w:t xml:space="preserve">Instructions can be found at </w:t>
      </w:r>
      <w:hyperlink r:id="rId10" w:history="1">
        <w:r w:rsidR="003D64F5" w:rsidRPr="0023072D">
          <w:rPr>
            <w:rStyle w:val="Hyperlink"/>
          </w:rPr>
          <w:t>https://www.hood.edu/offices-services/accounting-services/accounts-payable</w:t>
        </w:r>
      </w:hyperlink>
      <w:r w:rsidR="003D64F5">
        <w:t xml:space="preserve"> </w:t>
      </w:r>
      <w:r w:rsidR="00B30B99">
        <w:t>If the card holder will be away from campus when the statement is due or it is late in arriving, please contact the Accounting Office.</w:t>
      </w:r>
    </w:p>
    <w:p w14:paraId="25DC6FBF" w14:textId="04F00996" w:rsidR="00466CBA" w:rsidRDefault="003D7110" w:rsidP="003D7110">
      <w:r w:rsidRPr="00B64A14">
        <w:t xml:space="preserve">All </w:t>
      </w:r>
      <w:r w:rsidR="00AB201D" w:rsidRPr="00B64A14">
        <w:t xml:space="preserve">charges </w:t>
      </w:r>
      <w:r w:rsidRPr="00B64A14">
        <w:t xml:space="preserve">must be approved by the </w:t>
      </w:r>
      <w:r w:rsidR="00466CBA">
        <w:t>Vice President, or President and a budget code must be provided for each charge.  The proper format for the budget code is ###-###-####</w:t>
      </w:r>
      <w:r w:rsidR="00B30B99">
        <w:t>.  T</w:t>
      </w:r>
      <w:r w:rsidR="00466CBA">
        <w:t>he first 3-digit segment is the department code, the second segment is the project or activity code</w:t>
      </w:r>
      <w:r w:rsidR="00B30B99">
        <w:t>, and the last segment is the expense code.  For example, Accounting’s budget number</w:t>
      </w:r>
      <w:r w:rsidR="00606C3B">
        <w:t xml:space="preserve"> for supplies is 401-000-7100.  If you are </w:t>
      </w:r>
      <w:r w:rsidR="00B30B99">
        <w:t>unsure of the correct budget code to use, please contact the Accounting Office.</w:t>
      </w:r>
    </w:p>
    <w:p w14:paraId="14B7C110" w14:textId="77777777" w:rsidR="00B30B99" w:rsidRDefault="00B30B99" w:rsidP="003D7110">
      <w:r>
        <w:t xml:space="preserve">All transactions using the Hood College Credit Card are subject to the Expense Reimbursement Policy and Guidelines. </w:t>
      </w:r>
    </w:p>
    <w:p w14:paraId="68765202" w14:textId="77777777" w:rsidR="00B30B99" w:rsidRPr="00A3732F" w:rsidRDefault="00B30B99" w:rsidP="003D7110">
      <w:pPr>
        <w:rPr>
          <w:u w:val="single"/>
        </w:rPr>
      </w:pPr>
      <w:r>
        <w:lastRenderedPageBreak/>
        <w:t xml:space="preserve">All expenses and credits listed on the credit card statement must be documented.  </w:t>
      </w:r>
      <w:r w:rsidRPr="00A3732F">
        <w:rPr>
          <w:u w:val="single"/>
        </w:rPr>
        <w:t>Credit card re</w:t>
      </w:r>
      <w:r w:rsidR="00231C69">
        <w:rPr>
          <w:u w:val="single"/>
        </w:rPr>
        <w:t xml:space="preserve">ceipts must </w:t>
      </w:r>
      <w:r w:rsidRPr="00A3732F">
        <w:rPr>
          <w:u w:val="single"/>
        </w:rPr>
        <w:t xml:space="preserve">include the detail of the items purchased; the </w:t>
      </w:r>
      <w:r w:rsidR="00A3732F" w:rsidRPr="00A3732F">
        <w:rPr>
          <w:u w:val="single"/>
        </w:rPr>
        <w:t>summary page with total only is not acceptable.</w:t>
      </w:r>
    </w:p>
    <w:p w14:paraId="1E3516B5" w14:textId="77777777" w:rsidR="00B30B99" w:rsidRDefault="00B30B99" w:rsidP="00B30B99">
      <w:pPr>
        <w:pStyle w:val="ListParagraph"/>
        <w:numPr>
          <w:ilvl w:val="0"/>
          <w:numId w:val="6"/>
        </w:numPr>
      </w:pPr>
      <w:r>
        <w:t>Receipts for food-related expenses (restaurants, grocery stores, etc.) need to indicate the participants and the occasion/business purpose or be for the employee’s meals while traveling.</w:t>
      </w:r>
    </w:p>
    <w:p w14:paraId="75B4DA85" w14:textId="77777777" w:rsidR="00A3732F" w:rsidRDefault="00A3732F" w:rsidP="00B30B99">
      <w:pPr>
        <w:pStyle w:val="ListParagraph"/>
        <w:numPr>
          <w:ilvl w:val="0"/>
          <w:numId w:val="6"/>
        </w:numPr>
      </w:pPr>
      <w:r>
        <w:t>Room bills are to be submitted for all hotel charges.  An e-mail confirmation of the reservation is not acceptable.</w:t>
      </w:r>
    </w:p>
    <w:p w14:paraId="36300612" w14:textId="77777777" w:rsidR="00A3732F" w:rsidRDefault="00A3732F" w:rsidP="00B30B99">
      <w:pPr>
        <w:pStyle w:val="ListParagraph"/>
        <w:numPr>
          <w:ilvl w:val="0"/>
          <w:numId w:val="6"/>
        </w:numPr>
      </w:pPr>
      <w:r>
        <w:t>Packing slips may be used as documentation if</w:t>
      </w:r>
      <w:r w:rsidR="00231C69">
        <w:t xml:space="preserve"> the total dollar amount charged is included.</w:t>
      </w:r>
    </w:p>
    <w:p w14:paraId="6B65ADCA" w14:textId="77777777" w:rsidR="00A3732F" w:rsidRDefault="00A3732F" w:rsidP="00A3732F">
      <w:pPr>
        <w:pStyle w:val="ListParagraph"/>
        <w:numPr>
          <w:ilvl w:val="0"/>
          <w:numId w:val="6"/>
        </w:numPr>
      </w:pPr>
      <w:r>
        <w:t>Purchases made for another department must be approved by that department’s budget director, Vice President, or the President.  Attaching e-mail approval is acceptable in lieu of an actual approval signature.</w:t>
      </w:r>
    </w:p>
    <w:p w14:paraId="36C902A3" w14:textId="77777777" w:rsidR="00A3732F" w:rsidRDefault="00A3732F" w:rsidP="00A3732F">
      <w:r>
        <w:t xml:space="preserve">If a receipt has been lost, every effort must be made to obtain a replacement.  Only after all efforts to obtain a replacement are unsuccessful may a memo, stating the vendor name, amount, business purpose of the charge and </w:t>
      </w:r>
      <w:r w:rsidR="00225C83">
        <w:t xml:space="preserve">the card holder’s </w:t>
      </w:r>
      <w:r>
        <w:t>efforts to replace the missing documentation, be accepted.</w:t>
      </w:r>
    </w:p>
    <w:p w14:paraId="5877028D" w14:textId="07C55768" w:rsidR="00D16384" w:rsidRDefault="003D00FA" w:rsidP="00956645">
      <w:pPr>
        <w:spacing w:after="0"/>
        <w:rPr>
          <w:rFonts w:eastAsia="Times New Roman" w:cstheme="minorHAnsi"/>
          <w:bCs/>
        </w:rPr>
      </w:pPr>
      <w:r w:rsidRPr="00B64A14">
        <w:rPr>
          <w:rFonts w:eastAsia="Times New Roman" w:cstheme="minorHAnsi"/>
          <w:bCs/>
        </w:rPr>
        <w:t xml:space="preserve">The </w:t>
      </w:r>
      <w:r w:rsidRPr="00B64A14">
        <w:rPr>
          <w:rFonts w:eastAsia="Times New Roman" w:cstheme="minorHAnsi"/>
          <w:bCs/>
          <w:u w:val="single"/>
        </w:rPr>
        <w:t>Expense Report</w:t>
      </w:r>
      <w:r w:rsidRPr="00B64A14">
        <w:rPr>
          <w:rFonts w:eastAsia="Times New Roman" w:cstheme="minorHAnsi"/>
          <w:bCs/>
        </w:rPr>
        <w:t xml:space="preserve"> and the </w:t>
      </w:r>
      <w:r w:rsidRPr="00B64A14">
        <w:rPr>
          <w:rFonts w:eastAsia="Times New Roman" w:cstheme="minorHAnsi"/>
          <w:bCs/>
          <w:u w:val="single"/>
        </w:rPr>
        <w:t>Check Request</w:t>
      </w:r>
      <w:r w:rsidRPr="00B64A14">
        <w:rPr>
          <w:rFonts w:eastAsia="Times New Roman" w:cstheme="minorHAnsi"/>
          <w:bCs/>
        </w:rPr>
        <w:t xml:space="preserve"> forms can be found at </w:t>
      </w:r>
      <w:hyperlink r:id="rId11" w:history="1">
        <w:r w:rsidR="00A74650" w:rsidRPr="0023072D">
          <w:rPr>
            <w:rStyle w:val="Hyperlink"/>
          </w:rPr>
          <w:t>https://www.hood.edu/offices-services/accounting-services/accounts-payable</w:t>
        </w:r>
      </w:hyperlink>
      <w:r w:rsidR="00663BD4" w:rsidRPr="00B64A14">
        <w:rPr>
          <w:rFonts w:eastAsia="Times New Roman" w:cstheme="minorHAnsi"/>
          <w:bCs/>
        </w:rPr>
        <w:t xml:space="preserve">Please use the expense report applicable </w:t>
      </w:r>
      <w:r w:rsidR="00231C69">
        <w:rPr>
          <w:rFonts w:eastAsia="Times New Roman" w:cstheme="minorHAnsi"/>
          <w:bCs/>
        </w:rPr>
        <w:t xml:space="preserve">to the calendar year during which the expense has been incurred.  </w:t>
      </w:r>
    </w:p>
    <w:p w14:paraId="68A9C52B" w14:textId="77777777" w:rsidR="00D16384" w:rsidRDefault="00D16384" w:rsidP="00956645">
      <w:pPr>
        <w:spacing w:after="0"/>
        <w:rPr>
          <w:rFonts w:eastAsia="Times New Roman" w:cstheme="minorHAnsi"/>
          <w:bCs/>
        </w:rPr>
      </w:pPr>
    </w:p>
    <w:p w14:paraId="53FDFCAE" w14:textId="3FD54D7E" w:rsidR="003D00FA" w:rsidRDefault="003D00FA" w:rsidP="00956645">
      <w:pPr>
        <w:spacing w:after="0"/>
        <w:rPr>
          <w:rFonts w:eastAsia="Times New Roman" w:cstheme="minorHAnsi"/>
          <w:bCs/>
          <w:i/>
        </w:rPr>
      </w:pPr>
      <w:r w:rsidRPr="00B64A14">
        <w:rPr>
          <w:rFonts w:eastAsia="Times New Roman" w:cstheme="minorHAnsi"/>
          <w:bCs/>
          <w:i/>
        </w:rPr>
        <w:t xml:space="preserve">Please contact the Accounting Office at </w:t>
      </w:r>
      <w:hyperlink r:id="rId12" w:history="1">
        <w:r w:rsidR="00CC6461" w:rsidRPr="00A74650">
          <w:rPr>
            <w:rStyle w:val="Hyperlink"/>
            <w:rFonts w:eastAsia="Times New Roman" w:cstheme="minorHAnsi"/>
            <w:bCs/>
            <w:i/>
            <w:color w:val="548DD4" w:themeColor="text2" w:themeTint="99"/>
          </w:rPr>
          <w:t>accountspayable@hood.edu</w:t>
        </w:r>
      </w:hyperlink>
      <w:r w:rsidRPr="00B64A14">
        <w:rPr>
          <w:rFonts w:eastAsia="Times New Roman" w:cstheme="minorHAnsi"/>
          <w:bCs/>
          <w:i/>
        </w:rPr>
        <w:t xml:space="preserve"> with any questions or concerns.</w:t>
      </w:r>
    </w:p>
    <w:p w14:paraId="51D374EE" w14:textId="77777777" w:rsidR="00BC67B4" w:rsidRDefault="00BC67B4" w:rsidP="00956645">
      <w:pPr>
        <w:spacing w:after="0"/>
        <w:rPr>
          <w:rFonts w:eastAsia="Times New Roman" w:cstheme="minorHAnsi"/>
          <w:bCs/>
          <w:i/>
        </w:rPr>
      </w:pPr>
    </w:p>
    <w:p w14:paraId="3839A082" w14:textId="77777777" w:rsidR="00BC67B4" w:rsidRDefault="00BC67B4" w:rsidP="00956645">
      <w:pPr>
        <w:spacing w:after="0"/>
        <w:rPr>
          <w:rFonts w:eastAsia="Times New Roman" w:cstheme="minorHAnsi"/>
          <w:bCs/>
          <w:i/>
        </w:rPr>
      </w:pPr>
    </w:p>
    <w:p w14:paraId="15CF7119" w14:textId="77777777" w:rsidR="00BC67B4" w:rsidRDefault="00BC67B4" w:rsidP="00956645">
      <w:pPr>
        <w:spacing w:after="0"/>
        <w:rPr>
          <w:rFonts w:eastAsia="Times New Roman" w:cstheme="minorHAnsi"/>
          <w:bCs/>
          <w:i/>
        </w:rPr>
      </w:pPr>
    </w:p>
    <w:p w14:paraId="523285B3" w14:textId="77777777" w:rsidR="00BC67B4" w:rsidRDefault="00BC67B4" w:rsidP="00956645">
      <w:pPr>
        <w:spacing w:after="0"/>
        <w:rPr>
          <w:rFonts w:eastAsia="Times New Roman" w:cstheme="minorHAnsi"/>
          <w:bCs/>
        </w:rPr>
      </w:pPr>
    </w:p>
    <w:p w14:paraId="77401803" w14:textId="77777777" w:rsidR="00BC67B4" w:rsidRDefault="00BF4F19" w:rsidP="00956645">
      <w:pPr>
        <w:spacing w:after="0"/>
        <w:rPr>
          <w:rFonts w:eastAsia="Times New Roman" w:cstheme="minorHAnsi"/>
          <w:bCs/>
        </w:rPr>
      </w:pPr>
      <w:r>
        <w:rPr>
          <w:rFonts w:eastAsia="Times New Roman" w:cstheme="minorHAnsi"/>
          <w:bCs/>
        </w:rPr>
        <w:t xml:space="preserve">Revised </w:t>
      </w:r>
      <w:r w:rsidR="004C4DD8">
        <w:rPr>
          <w:rFonts w:eastAsia="Times New Roman" w:cstheme="minorHAnsi"/>
          <w:bCs/>
        </w:rPr>
        <w:t>December 2019</w:t>
      </w:r>
    </w:p>
    <w:p w14:paraId="70E6322F" w14:textId="77777777" w:rsidR="00BC67B4" w:rsidRDefault="00BC67B4" w:rsidP="00956645">
      <w:pPr>
        <w:spacing w:after="0"/>
        <w:rPr>
          <w:rFonts w:eastAsia="Times New Roman" w:cstheme="minorHAnsi"/>
          <w:bCs/>
        </w:rPr>
      </w:pPr>
    </w:p>
    <w:p w14:paraId="4A202218" w14:textId="77777777" w:rsidR="00BC67B4" w:rsidRDefault="00BC67B4" w:rsidP="00956645">
      <w:pPr>
        <w:spacing w:after="0"/>
        <w:rPr>
          <w:rFonts w:eastAsia="Times New Roman" w:cstheme="minorHAnsi"/>
          <w:bCs/>
        </w:rPr>
      </w:pPr>
    </w:p>
    <w:p w14:paraId="4DC8D7A6" w14:textId="77777777" w:rsidR="00BC67B4" w:rsidRDefault="00BC67B4" w:rsidP="00956645">
      <w:pPr>
        <w:spacing w:after="0"/>
        <w:rPr>
          <w:rFonts w:eastAsia="Times New Roman" w:cstheme="minorHAnsi"/>
          <w:bCs/>
        </w:rPr>
      </w:pPr>
    </w:p>
    <w:p w14:paraId="2D05C87B" w14:textId="77777777" w:rsidR="00BC67B4" w:rsidRDefault="00BC67B4" w:rsidP="00956645">
      <w:pPr>
        <w:spacing w:after="0"/>
        <w:rPr>
          <w:rFonts w:eastAsia="Times New Roman" w:cstheme="minorHAnsi"/>
          <w:bCs/>
        </w:rPr>
      </w:pPr>
    </w:p>
    <w:p w14:paraId="51E8F3F8" w14:textId="77777777" w:rsidR="00BC67B4" w:rsidRDefault="00BC67B4" w:rsidP="00956645">
      <w:pPr>
        <w:spacing w:after="0"/>
        <w:rPr>
          <w:rFonts w:eastAsia="Times New Roman" w:cstheme="minorHAnsi"/>
          <w:bCs/>
        </w:rPr>
      </w:pPr>
    </w:p>
    <w:p w14:paraId="70E45066" w14:textId="77777777" w:rsidR="00BC67B4" w:rsidRDefault="00BC67B4" w:rsidP="00956645">
      <w:pPr>
        <w:spacing w:after="0"/>
        <w:rPr>
          <w:rFonts w:eastAsia="Times New Roman" w:cstheme="minorHAnsi"/>
          <w:bCs/>
        </w:rPr>
      </w:pPr>
    </w:p>
    <w:p w14:paraId="01ED5B0F" w14:textId="77777777" w:rsidR="00BC67B4" w:rsidRDefault="00BC67B4" w:rsidP="00956645">
      <w:pPr>
        <w:spacing w:after="0"/>
        <w:rPr>
          <w:rFonts w:eastAsia="Times New Roman" w:cstheme="minorHAnsi"/>
          <w:bCs/>
        </w:rPr>
      </w:pPr>
    </w:p>
    <w:p w14:paraId="09CB07A0" w14:textId="77777777" w:rsidR="00BC67B4" w:rsidRDefault="00BC67B4" w:rsidP="00956645">
      <w:pPr>
        <w:spacing w:after="0"/>
        <w:rPr>
          <w:rFonts w:eastAsia="Times New Roman" w:cstheme="minorHAnsi"/>
          <w:bCs/>
        </w:rPr>
      </w:pPr>
    </w:p>
    <w:p w14:paraId="4CF028F1" w14:textId="77777777" w:rsidR="00BC67B4" w:rsidRDefault="00BC67B4" w:rsidP="00956645">
      <w:pPr>
        <w:spacing w:after="0"/>
        <w:rPr>
          <w:rFonts w:eastAsia="Times New Roman" w:cstheme="minorHAnsi"/>
          <w:bCs/>
        </w:rPr>
      </w:pPr>
    </w:p>
    <w:p w14:paraId="345F8FA4" w14:textId="77777777" w:rsidR="00BC67B4" w:rsidRDefault="00BC67B4" w:rsidP="00956645">
      <w:pPr>
        <w:spacing w:after="0"/>
        <w:rPr>
          <w:rFonts w:eastAsia="Times New Roman" w:cstheme="minorHAnsi"/>
          <w:bCs/>
        </w:rPr>
      </w:pPr>
    </w:p>
    <w:p w14:paraId="0CD55341" w14:textId="77777777" w:rsidR="00BC67B4" w:rsidRDefault="00BC67B4" w:rsidP="00956645">
      <w:pPr>
        <w:spacing w:after="0"/>
        <w:rPr>
          <w:rFonts w:eastAsia="Times New Roman" w:cstheme="minorHAnsi"/>
          <w:bCs/>
        </w:rPr>
      </w:pPr>
    </w:p>
    <w:p w14:paraId="6EE78EDF" w14:textId="77777777" w:rsidR="00BC67B4" w:rsidRDefault="00BC67B4" w:rsidP="00956645">
      <w:pPr>
        <w:spacing w:after="0"/>
        <w:rPr>
          <w:rFonts w:eastAsia="Times New Roman" w:cstheme="minorHAnsi"/>
          <w:bCs/>
        </w:rPr>
      </w:pPr>
    </w:p>
    <w:p w14:paraId="4460EBEF" w14:textId="77777777" w:rsidR="00BC67B4" w:rsidRDefault="00BC67B4" w:rsidP="00956645">
      <w:pPr>
        <w:spacing w:after="0"/>
        <w:rPr>
          <w:rFonts w:eastAsia="Times New Roman" w:cstheme="minorHAnsi"/>
          <w:bCs/>
        </w:rPr>
      </w:pPr>
    </w:p>
    <w:p w14:paraId="55481174" w14:textId="77777777" w:rsidR="00BC67B4" w:rsidRDefault="00BC67B4" w:rsidP="00956645">
      <w:pPr>
        <w:spacing w:after="0"/>
        <w:rPr>
          <w:rFonts w:eastAsia="Times New Roman" w:cstheme="minorHAnsi"/>
          <w:bCs/>
        </w:rPr>
      </w:pPr>
    </w:p>
    <w:p w14:paraId="48D282FB" w14:textId="77777777" w:rsidR="00BC67B4" w:rsidRPr="00BC67B4" w:rsidRDefault="00BC67B4" w:rsidP="00956645">
      <w:pPr>
        <w:spacing w:after="0"/>
        <w:rPr>
          <w:rFonts w:eastAsia="Times New Roman" w:cstheme="minorHAnsi"/>
          <w:bCs/>
        </w:rPr>
      </w:pPr>
    </w:p>
    <w:sectPr w:rsidR="00BC67B4" w:rsidRPr="00BC67B4" w:rsidSect="00202DA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5443" w14:textId="77777777" w:rsidR="00243935" w:rsidRDefault="00243935" w:rsidP="00EA4540">
      <w:pPr>
        <w:spacing w:after="0" w:line="240" w:lineRule="auto"/>
      </w:pPr>
      <w:r>
        <w:separator/>
      </w:r>
    </w:p>
  </w:endnote>
  <w:endnote w:type="continuationSeparator" w:id="0">
    <w:p w14:paraId="43858CDE" w14:textId="77777777" w:rsidR="00243935" w:rsidRDefault="00243935" w:rsidP="00EA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21136"/>
      <w:docPartObj>
        <w:docPartGallery w:val="Page Numbers (Bottom of Page)"/>
        <w:docPartUnique/>
      </w:docPartObj>
    </w:sdtPr>
    <w:sdtContent>
      <w:sdt>
        <w:sdtPr>
          <w:id w:val="98381352"/>
          <w:docPartObj>
            <w:docPartGallery w:val="Page Numbers (Top of Page)"/>
            <w:docPartUnique/>
          </w:docPartObj>
        </w:sdtPr>
        <w:sdtContent>
          <w:p w14:paraId="59383FEA" w14:textId="77777777" w:rsidR="005430AA" w:rsidRDefault="005430A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C4DD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4DD8">
              <w:rPr>
                <w:b/>
                <w:bCs/>
                <w:noProof/>
              </w:rPr>
              <w:t>7</w:t>
            </w:r>
            <w:r>
              <w:rPr>
                <w:b/>
                <w:bCs/>
                <w:sz w:val="24"/>
                <w:szCs w:val="24"/>
              </w:rPr>
              <w:fldChar w:fldCharType="end"/>
            </w:r>
          </w:p>
        </w:sdtContent>
      </w:sdt>
    </w:sdtContent>
  </w:sdt>
  <w:p w14:paraId="5DF8E9B8" w14:textId="77777777" w:rsidR="00EA4540" w:rsidRDefault="00EA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99A3" w14:textId="77777777" w:rsidR="00243935" w:rsidRDefault="00243935" w:rsidP="00EA4540">
      <w:pPr>
        <w:spacing w:after="0" w:line="240" w:lineRule="auto"/>
      </w:pPr>
      <w:r>
        <w:separator/>
      </w:r>
    </w:p>
  </w:footnote>
  <w:footnote w:type="continuationSeparator" w:id="0">
    <w:p w14:paraId="5C7C44A7" w14:textId="77777777" w:rsidR="00243935" w:rsidRDefault="00243935" w:rsidP="00EA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D116D"/>
    <w:multiLevelType w:val="hybridMultilevel"/>
    <w:tmpl w:val="6C20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A02BC"/>
    <w:multiLevelType w:val="hybridMultilevel"/>
    <w:tmpl w:val="1AE64A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544B18BB"/>
    <w:multiLevelType w:val="hybridMultilevel"/>
    <w:tmpl w:val="CE78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771D0"/>
    <w:multiLevelType w:val="hybridMultilevel"/>
    <w:tmpl w:val="EF5A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F550F"/>
    <w:multiLevelType w:val="hybridMultilevel"/>
    <w:tmpl w:val="EC1E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D7F45"/>
    <w:multiLevelType w:val="multilevel"/>
    <w:tmpl w:val="B34852D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585605179">
    <w:abstractNumId w:val="5"/>
  </w:num>
  <w:num w:numId="2" w16cid:durableId="1157499681">
    <w:abstractNumId w:val="1"/>
  </w:num>
  <w:num w:numId="3" w16cid:durableId="1749885869">
    <w:abstractNumId w:val="3"/>
  </w:num>
  <w:num w:numId="4" w16cid:durableId="245460354">
    <w:abstractNumId w:val="2"/>
  </w:num>
  <w:num w:numId="5" w16cid:durableId="637540457">
    <w:abstractNumId w:val="0"/>
  </w:num>
  <w:num w:numId="6" w16cid:durableId="691345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67"/>
    <w:rsid w:val="00011786"/>
    <w:rsid w:val="00014D5D"/>
    <w:rsid w:val="00045E5A"/>
    <w:rsid w:val="000A40EC"/>
    <w:rsid w:val="000D4503"/>
    <w:rsid w:val="00111614"/>
    <w:rsid w:val="00116E9C"/>
    <w:rsid w:val="00131BF4"/>
    <w:rsid w:val="00145D29"/>
    <w:rsid w:val="001E3D78"/>
    <w:rsid w:val="001F61F1"/>
    <w:rsid w:val="00200737"/>
    <w:rsid w:val="00202DAA"/>
    <w:rsid w:val="00214206"/>
    <w:rsid w:val="00225C83"/>
    <w:rsid w:val="00231C69"/>
    <w:rsid w:val="00233C82"/>
    <w:rsid w:val="00243935"/>
    <w:rsid w:val="00286927"/>
    <w:rsid w:val="0032328F"/>
    <w:rsid w:val="00332027"/>
    <w:rsid w:val="00345D95"/>
    <w:rsid w:val="0037517B"/>
    <w:rsid w:val="003B1ED9"/>
    <w:rsid w:val="003C498F"/>
    <w:rsid w:val="003D00FA"/>
    <w:rsid w:val="003D64F5"/>
    <w:rsid w:val="003D7110"/>
    <w:rsid w:val="003E12B9"/>
    <w:rsid w:val="00404AF9"/>
    <w:rsid w:val="00466CBA"/>
    <w:rsid w:val="00484F32"/>
    <w:rsid w:val="004936E6"/>
    <w:rsid w:val="004B26FF"/>
    <w:rsid w:val="004C4DD8"/>
    <w:rsid w:val="004D2A47"/>
    <w:rsid w:val="004E36E0"/>
    <w:rsid w:val="004F446D"/>
    <w:rsid w:val="004F58FC"/>
    <w:rsid w:val="00535895"/>
    <w:rsid w:val="005430AA"/>
    <w:rsid w:val="0055781F"/>
    <w:rsid w:val="00595214"/>
    <w:rsid w:val="005F14BC"/>
    <w:rsid w:val="005F76D8"/>
    <w:rsid w:val="00606C3B"/>
    <w:rsid w:val="00626D60"/>
    <w:rsid w:val="00650033"/>
    <w:rsid w:val="0065076B"/>
    <w:rsid w:val="00663BD4"/>
    <w:rsid w:val="006721D7"/>
    <w:rsid w:val="0069365A"/>
    <w:rsid w:val="00696F50"/>
    <w:rsid w:val="006B7259"/>
    <w:rsid w:val="006C348E"/>
    <w:rsid w:val="00700E0D"/>
    <w:rsid w:val="007022C6"/>
    <w:rsid w:val="0071754B"/>
    <w:rsid w:val="007231D1"/>
    <w:rsid w:val="007766F2"/>
    <w:rsid w:val="0079058B"/>
    <w:rsid w:val="007C33D0"/>
    <w:rsid w:val="007E0905"/>
    <w:rsid w:val="008015A6"/>
    <w:rsid w:val="008425FE"/>
    <w:rsid w:val="00892186"/>
    <w:rsid w:val="008A441D"/>
    <w:rsid w:val="008C2293"/>
    <w:rsid w:val="008C7C5F"/>
    <w:rsid w:val="008D2FE2"/>
    <w:rsid w:val="008D65BE"/>
    <w:rsid w:val="00932A93"/>
    <w:rsid w:val="009330DC"/>
    <w:rsid w:val="00936035"/>
    <w:rsid w:val="009416A0"/>
    <w:rsid w:val="009423CE"/>
    <w:rsid w:val="00955807"/>
    <w:rsid w:val="00956645"/>
    <w:rsid w:val="009614BF"/>
    <w:rsid w:val="009F1C99"/>
    <w:rsid w:val="00A06D7E"/>
    <w:rsid w:val="00A1749D"/>
    <w:rsid w:val="00A26718"/>
    <w:rsid w:val="00A3732F"/>
    <w:rsid w:val="00A66569"/>
    <w:rsid w:val="00A67D3C"/>
    <w:rsid w:val="00A74650"/>
    <w:rsid w:val="00A91B68"/>
    <w:rsid w:val="00AB201D"/>
    <w:rsid w:val="00B30B99"/>
    <w:rsid w:val="00B47B77"/>
    <w:rsid w:val="00B64A14"/>
    <w:rsid w:val="00B7604F"/>
    <w:rsid w:val="00BA3132"/>
    <w:rsid w:val="00BB493C"/>
    <w:rsid w:val="00BC67B4"/>
    <w:rsid w:val="00BE6E35"/>
    <w:rsid w:val="00BF2170"/>
    <w:rsid w:val="00BF4F19"/>
    <w:rsid w:val="00C13759"/>
    <w:rsid w:val="00C23765"/>
    <w:rsid w:val="00C32679"/>
    <w:rsid w:val="00C43716"/>
    <w:rsid w:val="00C4716D"/>
    <w:rsid w:val="00C5209B"/>
    <w:rsid w:val="00C6275E"/>
    <w:rsid w:val="00C847E9"/>
    <w:rsid w:val="00CC6461"/>
    <w:rsid w:val="00CD463C"/>
    <w:rsid w:val="00D16384"/>
    <w:rsid w:val="00D44D58"/>
    <w:rsid w:val="00D95297"/>
    <w:rsid w:val="00DB12E8"/>
    <w:rsid w:val="00DC37DF"/>
    <w:rsid w:val="00DE28D2"/>
    <w:rsid w:val="00DE4F0A"/>
    <w:rsid w:val="00E32867"/>
    <w:rsid w:val="00E402F3"/>
    <w:rsid w:val="00E44C1B"/>
    <w:rsid w:val="00E52533"/>
    <w:rsid w:val="00E85224"/>
    <w:rsid w:val="00E90C80"/>
    <w:rsid w:val="00EA4540"/>
    <w:rsid w:val="00EB08F6"/>
    <w:rsid w:val="00F15F98"/>
    <w:rsid w:val="00F24CCB"/>
    <w:rsid w:val="00F5137B"/>
    <w:rsid w:val="00F63D2F"/>
    <w:rsid w:val="00FA30B1"/>
    <w:rsid w:val="00FD1CBF"/>
    <w:rsid w:val="00FD68C0"/>
    <w:rsid w:val="00FD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A121"/>
  <w15:docId w15:val="{E64D90C8-457E-4B4B-A280-FBD90740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867"/>
    <w:pPr>
      <w:spacing w:after="0" w:line="240" w:lineRule="auto"/>
      <w:outlineLvl w:val="0"/>
    </w:pPr>
    <w:rPr>
      <w:rFonts w:ascii="Georgia" w:eastAsia="Times New Roman" w:hAnsi="Georgia" w:cs="Times New Roman"/>
      <w:color w:val="877E78"/>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67"/>
    <w:rPr>
      <w:rFonts w:ascii="Georgia" w:eastAsia="Times New Roman" w:hAnsi="Georgia" w:cs="Times New Roman"/>
      <w:color w:val="877E78"/>
      <w:kern w:val="36"/>
      <w:sz w:val="36"/>
      <w:szCs w:val="36"/>
    </w:rPr>
  </w:style>
  <w:style w:type="character" w:styleId="Hyperlink">
    <w:name w:val="Hyperlink"/>
    <w:basedOn w:val="DefaultParagraphFont"/>
    <w:uiPriority w:val="99"/>
    <w:unhideWhenUsed/>
    <w:rsid w:val="00E32867"/>
    <w:rPr>
      <w:color w:val="404141"/>
      <w:u w:val="single"/>
    </w:rPr>
  </w:style>
  <w:style w:type="character" w:styleId="Strong">
    <w:name w:val="Strong"/>
    <w:basedOn w:val="DefaultParagraphFont"/>
    <w:uiPriority w:val="22"/>
    <w:qFormat/>
    <w:rsid w:val="00E32867"/>
    <w:rPr>
      <w:b/>
      <w:bCs/>
    </w:rPr>
  </w:style>
  <w:style w:type="paragraph" w:styleId="ListParagraph">
    <w:name w:val="List Paragraph"/>
    <w:basedOn w:val="Normal"/>
    <w:uiPriority w:val="34"/>
    <w:qFormat/>
    <w:rsid w:val="00A06D7E"/>
    <w:pPr>
      <w:ind w:left="720"/>
      <w:contextualSpacing/>
    </w:pPr>
  </w:style>
  <w:style w:type="paragraph" w:styleId="Header">
    <w:name w:val="header"/>
    <w:basedOn w:val="Normal"/>
    <w:link w:val="HeaderChar"/>
    <w:uiPriority w:val="99"/>
    <w:unhideWhenUsed/>
    <w:rsid w:val="00EA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540"/>
  </w:style>
  <w:style w:type="paragraph" w:styleId="Footer">
    <w:name w:val="footer"/>
    <w:basedOn w:val="Normal"/>
    <w:link w:val="FooterChar"/>
    <w:uiPriority w:val="99"/>
    <w:unhideWhenUsed/>
    <w:rsid w:val="00EA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540"/>
  </w:style>
  <w:style w:type="paragraph" w:styleId="BalloonText">
    <w:name w:val="Balloon Text"/>
    <w:basedOn w:val="Normal"/>
    <w:link w:val="BalloonTextChar"/>
    <w:uiPriority w:val="99"/>
    <w:semiHidden/>
    <w:unhideWhenUsed/>
    <w:rsid w:val="00323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8F"/>
    <w:rPr>
      <w:rFonts w:ascii="Tahoma" w:hAnsi="Tahoma" w:cs="Tahoma"/>
      <w:sz w:val="16"/>
      <w:szCs w:val="16"/>
    </w:rPr>
  </w:style>
  <w:style w:type="character" w:styleId="UnresolvedMention">
    <w:name w:val="Unresolved Mention"/>
    <w:basedOn w:val="DefaultParagraphFont"/>
    <w:uiPriority w:val="99"/>
    <w:semiHidden/>
    <w:unhideWhenUsed/>
    <w:rsid w:val="00E85224"/>
    <w:rPr>
      <w:color w:val="605E5C"/>
      <w:shd w:val="clear" w:color="auto" w:fill="E1DFDD"/>
    </w:rPr>
  </w:style>
  <w:style w:type="character" w:styleId="FollowedHyperlink">
    <w:name w:val="FollowedHyperlink"/>
    <w:basedOn w:val="DefaultParagraphFont"/>
    <w:uiPriority w:val="99"/>
    <w:semiHidden/>
    <w:unhideWhenUsed/>
    <w:rsid w:val="00E52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7807">
      <w:bodyDiv w:val="1"/>
      <w:marLeft w:val="0"/>
      <w:marRight w:val="0"/>
      <w:marTop w:val="0"/>
      <w:marBottom w:val="0"/>
      <w:divBdr>
        <w:top w:val="none" w:sz="0" w:space="0" w:color="auto"/>
        <w:left w:val="none" w:sz="0" w:space="0" w:color="auto"/>
        <w:bottom w:val="none" w:sz="0" w:space="0" w:color="auto"/>
        <w:right w:val="none" w:sz="0" w:space="0" w:color="auto"/>
      </w:divBdr>
    </w:div>
    <w:div w:id="460925795">
      <w:bodyDiv w:val="1"/>
      <w:marLeft w:val="0"/>
      <w:marRight w:val="0"/>
      <w:marTop w:val="0"/>
      <w:marBottom w:val="0"/>
      <w:divBdr>
        <w:top w:val="none" w:sz="0" w:space="0" w:color="auto"/>
        <w:left w:val="none" w:sz="0" w:space="0" w:color="auto"/>
        <w:bottom w:val="none" w:sz="0" w:space="0" w:color="auto"/>
        <w:right w:val="none" w:sz="0" w:space="0" w:color="auto"/>
      </w:divBdr>
      <w:divsChild>
        <w:div w:id="630331528">
          <w:marLeft w:val="0"/>
          <w:marRight w:val="0"/>
          <w:marTop w:val="0"/>
          <w:marBottom w:val="0"/>
          <w:divBdr>
            <w:top w:val="none" w:sz="0" w:space="0" w:color="auto"/>
            <w:left w:val="none" w:sz="0" w:space="0" w:color="auto"/>
            <w:bottom w:val="none" w:sz="0" w:space="0" w:color="auto"/>
            <w:right w:val="none" w:sz="0" w:space="0" w:color="auto"/>
          </w:divBdr>
          <w:divsChild>
            <w:div w:id="1397972189">
              <w:marLeft w:val="0"/>
              <w:marRight w:val="0"/>
              <w:marTop w:val="0"/>
              <w:marBottom w:val="0"/>
              <w:divBdr>
                <w:top w:val="none" w:sz="0" w:space="0" w:color="auto"/>
                <w:left w:val="none" w:sz="0" w:space="0" w:color="auto"/>
                <w:bottom w:val="none" w:sz="0" w:space="0" w:color="auto"/>
                <w:right w:val="none" w:sz="0" w:space="0" w:color="auto"/>
              </w:divBdr>
              <w:divsChild>
                <w:div w:id="425152369">
                  <w:marLeft w:val="0"/>
                  <w:marRight w:val="0"/>
                  <w:marTop w:val="0"/>
                  <w:marBottom w:val="0"/>
                  <w:divBdr>
                    <w:top w:val="none" w:sz="0" w:space="0" w:color="auto"/>
                    <w:left w:val="none" w:sz="0" w:space="0" w:color="auto"/>
                    <w:bottom w:val="none" w:sz="0" w:space="0" w:color="auto"/>
                    <w:right w:val="none" w:sz="0" w:space="0" w:color="auto"/>
                  </w:divBdr>
                  <w:divsChild>
                    <w:div w:id="1473402179">
                      <w:marLeft w:val="0"/>
                      <w:marRight w:val="0"/>
                      <w:marTop w:val="0"/>
                      <w:marBottom w:val="0"/>
                      <w:divBdr>
                        <w:top w:val="none" w:sz="0" w:space="0" w:color="auto"/>
                        <w:left w:val="none" w:sz="0" w:space="0" w:color="auto"/>
                        <w:bottom w:val="none" w:sz="0" w:space="0" w:color="auto"/>
                        <w:right w:val="none" w:sz="0" w:space="0" w:color="auto"/>
                      </w:divBdr>
                      <w:divsChild>
                        <w:div w:id="21382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ing@hoo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payable@hoo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od.edu/offices-services/accounting-services/accounts-payab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od.edu/offices-services/accounting-services/accounts-payable" TargetMode="External"/><Relationship Id="rId4" Type="http://schemas.openxmlformats.org/officeDocument/2006/relationships/settings" Target="settings.xml"/><Relationship Id="rId9" Type="http://schemas.openxmlformats.org/officeDocument/2006/relationships/hyperlink" Target="mailto:accountspayable@hoo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16D-850B-45AA-A4B8-9A227EA8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Schulze, Darian</dc:creator>
  <cp:lastModifiedBy>Morgante, Dominick</cp:lastModifiedBy>
  <cp:revision>11</cp:revision>
  <cp:lastPrinted>2018-04-13T14:19:00Z</cp:lastPrinted>
  <dcterms:created xsi:type="dcterms:W3CDTF">2026-02-19T15:09:00Z</dcterms:created>
  <dcterms:modified xsi:type="dcterms:W3CDTF">2026-02-19T15:19:00Z</dcterms:modified>
</cp:coreProperties>
</file>